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238C0E71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7E3A71A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ΔΗΜΟΣΙΑΣ ΕΠΙΧΕΙΡΗΣΗΣ ΗΛΕΚΤΡΙΣΜΟΥ </w:t>
      </w:r>
      <w:proofErr w:type="spellStart"/>
      <w:r w:rsidR="007A644C" w:rsidRPr="008132B9">
        <w:rPr>
          <w:rFonts w:ascii="Ping LCG Regular" w:hAnsi="Ping LCG Regular"/>
          <w:b/>
          <w:sz w:val="20"/>
          <w:lang w:val="el-GR"/>
        </w:rPr>
        <w:t>Α..Ε</w:t>
      </w:r>
      <w:proofErr w:type="spellEnd"/>
      <w:r w:rsidR="007A644C" w:rsidRPr="008132B9">
        <w:rPr>
          <w:rFonts w:ascii="Ping LCG Regular" w:hAnsi="Ping LCG Regular"/>
          <w:b/>
          <w:sz w:val="20"/>
          <w:lang w:val="el-GR"/>
        </w:rPr>
        <w:t xml:space="preserve">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52F94F82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8132B9">
        <w:rPr>
          <w:rFonts w:ascii="Ping LCG Regular" w:hAnsi="Ping LCG Regular" w:cs="Tahoma"/>
          <w:b/>
          <w:sz w:val="20"/>
          <w:lang w:val="el-GR"/>
        </w:rPr>
        <w:t xml:space="preserve">της </w:t>
      </w:r>
      <w:proofErr w:type="spellStart"/>
      <w:r w:rsidR="007B0B88" w:rsidRPr="007B0B88">
        <w:rPr>
          <w:rFonts w:ascii="Ping LCG Regular" w:hAnsi="Ping LCG Regular" w:cs="Tahoma"/>
          <w:b/>
          <w:sz w:val="20"/>
          <w:lang w:val="el-GR"/>
        </w:rPr>
        <w:t>30ης</w:t>
      </w:r>
      <w:proofErr w:type="spellEnd"/>
      <w:r w:rsidR="007B0B88" w:rsidRPr="007B0B88">
        <w:rPr>
          <w:rFonts w:ascii="Ping LCG Regular" w:hAnsi="Ping LCG Regular" w:cs="Tahoma"/>
          <w:b/>
          <w:sz w:val="20"/>
          <w:lang w:val="el-GR"/>
        </w:rPr>
        <w:t xml:space="preserve"> Μαρτίου 2023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3850E7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3850E7">
        <w:rPr>
          <w:rFonts w:ascii="Ping LCG Regular" w:hAnsi="Ping LCG Regular" w:cs="Tahoma"/>
          <w:sz w:val="20"/>
          <w:lang w:val="el-GR"/>
        </w:rPr>
        <w:t>ΔΕΗ</w:t>
      </w:r>
      <w:r w:rsidR="0059184A" w:rsidRPr="003850E7">
        <w:rPr>
          <w:rFonts w:ascii="Ping LCG Regular" w:hAnsi="Ping LCG Regular" w:cs="Tahoma"/>
          <w:sz w:val="20"/>
          <w:lang w:val="el-GR"/>
        </w:rPr>
        <w:t>/ αντιπρόσωπος του μετόχου της ΔΕΗ: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3850E7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Διεύθυνση/ Έδρα</w:t>
            </w: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57594F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proofErr w:type="spellStart"/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Α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/>
                <w:b/>
                <w:spacing w:val="-5"/>
                <w:sz w:val="20"/>
                <w:lang w:val="el-GR"/>
              </w:rPr>
              <w:t>∆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Τ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./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Γ.Ε.ΜΗ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 /πρώην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Μ.Α.Ε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57594F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μετοχών για συμμετοχή στη </w:t>
            </w:r>
            <w:proofErr w:type="spellStart"/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ΓΣ</w:t>
            </w:r>
            <w:proofErr w:type="spellEnd"/>
          </w:p>
          <w:p w14:paraId="03A224BA" w14:textId="3F9F22E8" w:rsidR="00535EFB" w:rsidRPr="003850E7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(εάν δεν συμπληρωθεί αριθμός, η εκπροσώπηση θα ισχύει για το </w:t>
            </w:r>
            <w:r w:rsidRPr="003850E7">
              <w:rPr>
                <w:rFonts w:ascii="Ping LCG Regular" w:hAnsi="Ping LCG Regular" w:cs="Tahoma"/>
                <w:spacing w:val="-20"/>
                <w:sz w:val="20"/>
                <w:u w:val="single"/>
                <w:lang w:val="el-GR"/>
              </w:rPr>
              <w:t>σύνολο</w:t>
            </w: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 των καταχωρημένων στη Μερίδα μετοχών </w:t>
            </w:r>
            <w:r w:rsidR="001A4540"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57594F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Μερίδας </w:t>
            </w:r>
            <w:proofErr w:type="spellStart"/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Σ.Α.Τ</w:t>
            </w:r>
            <w:proofErr w:type="spellEnd"/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. </w:t>
            </w:r>
            <w:r w:rsidRPr="003850E7">
              <w:rPr>
                <w:rFonts w:ascii="Ping LCG Regular" w:hAnsi="Ping LCG Regular" w:cs="Tahoma"/>
                <w:sz w:val="20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57594F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3850E7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Ονοματεπ</w:t>
            </w:r>
            <w:r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νυμο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="00535EFB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νόμιμου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/ων Εκπροσ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που/ων που υπογρ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ά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φει/</w:t>
            </w:r>
            <w:proofErr w:type="spellStart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ουν</w:t>
            </w:r>
            <w:proofErr w:type="spellEnd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το παρ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ό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</w:t>
            </w:r>
          </w:p>
          <w:p w14:paraId="103531AE" w14:textId="4D78AD43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iCs/>
                <w:spacing w:val="-4"/>
                <w:sz w:val="20"/>
                <w:lang w:val="el-GR"/>
              </w:rPr>
              <w:t>(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συμπληρ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νεται µ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 απ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τα </w:t>
            </w:r>
            <w:r w:rsidR="00640E0A"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νομικ</w:t>
            </w:r>
            <w:r w:rsidR="00640E0A"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ά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πρ</w:t>
            </w:r>
            <w:r w:rsidRPr="003850E7">
              <w:rPr>
                <w:rFonts w:ascii="Ping LCG Regular" w:hAnsi="Ping LCG Regular"/>
                <w:spacing w:val="-10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σωπα</w:t>
            </w:r>
            <w:r w:rsidRPr="003850E7">
              <w:rPr>
                <w:rFonts w:ascii="Ping LCG Regular" w:hAnsi="Ping LCG Regular" w:cs="Arial"/>
                <w:iCs/>
                <w:spacing w:val="-10"/>
                <w:sz w:val="20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57594F" w14:paraId="502628B1" w14:textId="77777777" w:rsidTr="00442AEF">
        <w:tc>
          <w:tcPr>
            <w:tcW w:w="4503" w:type="dxa"/>
            <w:shd w:val="clear" w:color="auto" w:fill="auto"/>
          </w:tcPr>
          <w:p w14:paraId="107024AF" w14:textId="63F8FD5D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Διεύθυνση Ηλεκτρονικού ταχυδρομείου (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e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mail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3850E7" w14:paraId="50DE14CA" w14:textId="77777777" w:rsidTr="00442AEF">
        <w:tc>
          <w:tcPr>
            <w:tcW w:w="4503" w:type="dxa"/>
            <w:shd w:val="clear" w:color="auto" w:fill="auto"/>
          </w:tcPr>
          <w:p w14:paraId="62F3FA32" w14:textId="18013B93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Αριθμός κινητού τηλεφώνου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</w:tbl>
    <w:p w14:paraId="3588A0B1" w14:textId="1D080C71" w:rsidR="004733AB" w:rsidRDefault="004733AB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58D21BD3" w14:textId="77777777" w:rsidR="00CA0507" w:rsidRDefault="00CA0507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5ED96668" w14:textId="6A526F3A" w:rsidR="00924205" w:rsidRPr="003850E7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με </w:t>
      </w:r>
      <w:r w:rsidR="0014548C" w:rsidRPr="003850E7">
        <w:rPr>
          <w:rFonts w:ascii="Ping LCG Regular" w:hAnsi="Ping LCG Regular" w:cs="Tahoma"/>
          <w:sz w:val="20"/>
          <w:lang w:val="el-GR"/>
        </w:rPr>
        <w:t xml:space="preserve">το παρόν </w:t>
      </w:r>
      <w:r w:rsidR="00062355" w:rsidRPr="003850E7">
        <w:rPr>
          <w:rFonts w:ascii="Ping LCG Regular" w:hAnsi="Ping LCG Regular" w:cs="Tahoma"/>
          <w:sz w:val="20"/>
          <w:lang w:val="el-GR"/>
        </w:rPr>
        <w:t>έντυπο σας γνωστοποιώ την ψήφο μου/ την ψήφο του μετόχου που εκπροσωπώ</w:t>
      </w:r>
      <w:r w:rsidR="00062355" w:rsidRPr="003850E7">
        <w:rPr>
          <w:rFonts w:ascii="Ping LCG Regular" w:hAnsi="Ping LCG Regular"/>
          <w:sz w:val="20"/>
          <w:vertAlign w:val="superscript"/>
        </w:rPr>
        <w:footnoteReference w:id="1"/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επί </w:t>
      </w:r>
      <w:r w:rsidR="0057594F">
        <w:rPr>
          <w:rFonts w:ascii="Ping LCG Regular" w:hAnsi="Ping LCG Regular" w:cs="Tahoma"/>
          <w:sz w:val="20"/>
          <w:lang w:val="el-GR"/>
        </w:rPr>
        <w:t>του θέματος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της Έκτακτης Γενικής Συνέλευσης των Μετόχων της Εταιρείας στις </w:t>
      </w:r>
      <w:r w:rsidR="00311492">
        <w:rPr>
          <w:rFonts w:ascii="Ping LCG Regular" w:hAnsi="Ping LCG Regular" w:cs="Tahoma"/>
          <w:sz w:val="20"/>
          <w:lang w:val="el-GR"/>
        </w:rPr>
        <w:t xml:space="preserve">                               </w:t>
      </w:r>
      <w:proofErr w:type="spellStart"/>
      <w:r w:rsidR="007B0B88" w:rsidRPr="007B0B88">
        <w:rPr>
          <w:rFonts w:ascii="Ping LCG Regular" w:hAnsi="Ping LCG Regular" w:cs="Tahoma"/>
          <w:b/>
          <w:bCs/>
          <w:sz w:val="20"/>
          <w:lang w:val="el-GR"/>
        </w:rPr>
        <w:t>30ης</w:t>
      </w:r>
      <w:proofErr w:type="spellEnd"/>
      <w:r w:rsidR="007B0B88" w:rsidRPr="007B0B88">
        <w:rPr>
          <w:rFonts w:ascii="Ping LCG Regular" w:hAnsi="Ping LCG Regular" w:cs="Tahoma"/>
          <w:b/>
          <w:bCs/>
          <w:sz w:val="20"/>
          <w:lang w:val="el-GR"/>
        </w:rPr>
        <w:t xml:space="preserve"> Μαρτίου 2023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, ημέρα </w:t>
      </w:r>
      <w:r w:rsidR="007B0B88" w:rsidRPr="007B0B88">
        <w:rPr>
          <w:rFonts w:ascii="Ping LCG Regular" w:hAnsi="Ping LCG Regular" w:cs="Tahoma"/>
          <w:b/>
          <w:bCs/>
          <w:sz w:val="20"/>
          <w:lang w:val="el-GR"/>
        </w:rPr>
        <w:t>Πέμπτη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 και ώρα 1</w:t>
      </w:r>
      <w:r w:rsidR="00970C52">
        <w:rPr>
          <w:rFonts w:ascii="Ping LCG Regular" w:hAnsi="Ping LCG Regular" w:cs="Tahoma"/>
          <w:b/>
          <w:bCs/>
          <w:sz w:val="20"/>
          <w:lang w:val="el-GR"/>
        </w:rPr>
        <w:t>1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:00</w:t>
      </w:r>
      <w:r w:rsidR="004B57FB" w:rsidRPr="003850E7">
        <w:rPr>
          <w:rFonts w:ascii="Ping LCG Regular" w:hAnsi="Ping LCG Regular" w:cs="Tahoma"/>
          <w:b/>
          <w:bCs/>
          <w:sz w:val="20"/>
          <w:lang w:val="el-GR"/>
        </w:rPr>
        <w:t>’</w:t>
      </w:r>
      <w:r w:rsidR="0003021D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970C52">
        <w:rPr>
          <w:rFonts w:ascii="Ping LCG Regular" w:hAnsi="Ping LCG Regular" w:cs="Tahoma"/>
          <w:b/>
          <w:bCs/>
          <w:sz w:val="20"/>
          <w:lang w:val="el-GR"/>
        </w:rPr>
        <w:t>π.</w:t>
      </w:r>
      <w:r w:rsidR="0003021D" w:rsidRPr="003850E7">
        <w:rPr>
          <w:rFonts w:ascii="Ping LCG Regular" w:hAnsi="Ping LCG Regular" w:cs="Tahoma"/>
          <w:b/>
          <w:bCs/>
          <w:sz w:val="20"/>
          <w:lang w:val="el-GR"/>
        </w:rPr>
        <w:t>μ.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,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ως ακολούθως :</w:t>
      </w:r>
    </w:p>
    <w:p w14:paraId="1705B6C1" w14:textId="77777777" w:rsidR="004733AB" w:rsidRDefault="004733AB" w:rsidP="00BB2B6E">
      <w:pPr>
        <w:pStyle w:val="ListParagraph"/>
        <w:tabs>
          <w:tab w:val="left" w:pos="993"/>
        </w:tabs>
        <w:spacing w:before="120" w:beforeAutospacing="0"/>
        <w:ind w:left="322"/>
        <w:rPr>
          <w:rFonts w:ascii="Ping LCG Regular" w:hAnsi="Ping LCG Regular" w:cs="Tahoma"/>
          <w:b/>
          <w:iCs/>
          <w:szCs w:val="18"/>
          <w:lang w:val="el-GR"/>
        </w:rPr>
      </w:pPr>
    </w:p>
    <w:p w14:paraId="2C234888" w14:textId="77777777" w:rsidR="004733AB" w:rsidRPr="008132B9" w:rsidRDefault="004733AB" w:rsidP="004733AB">
      <w:pPr>
        <w:pStyle w:val="ListParagraph"/>
        <w:tabs>
          <w:tab w:val="left" w:pos="993"/>
        </w:tabs>
        <w:spacing w:before="120" w:beforeAutospacing="0"/>
        <w:ind w:left="322"/>
        <w:rPr>
          <w:rFonts w:ascii="Ping LCG Regular" w:hAnsi="Ping LCG Regular" w:cs="Tahoma"/>
          <w:b/>
          <w:iCs/>
          <w:szCs w:val="18"/>
          <w:lang w:val="el-GR"/>
        </w:rPr>
      </w:pPr>
    </w:p>
    <w:p w14:paraId="60A262DE" w14:textId="1F2E9B06" w:rsidR="004733AB" w:rsidRPr="003850E7" w:rsidRDefault="004733AB" w:rsidP="004733AB">
      <w:pPr>
        <w:pStyle w:val="ListParagraph"/>
        <w:numPr>
          <w:ilvl w:val="0"/>
          <w:numId w:val="33"/>
        </w:numPr>
        <w:tabs>
          <w:tab w:val="left" w:pos="993"/>
        </w:tabs>
        <w:spacing w:before="120" w:beforeAutospacing="0"/>
        <w:ind w:left="322" w:hanging="322"/>
        <w:rPr>
          <w:rFonts w:ascii="Ping LCG Regular" w:hAnsi="Ping LCG Regular" w:cs="Tahoma"/>
          <w:b/>
          <w:iCs/>
          <w:sz w:val="20"/>
          <w:lang w:val="el-GR"/>
        </w:rPr>
      </w:pPr>
      <w:r w:rsidRPr="003850E7">
        <w:rPr>
          <w:rFonts w:ascii="Ping LCG Regular" w:hAnsi="Ping LCG Regular" w:cs="Tahoma"/>
          <w:b/>
          <w:iCs/>
          <w:sz w:val="20"/>
          <w:lang w:val="el-GR"/>
        </w:rPr>
        <w:t xml:space="preserve">ΑΝ </w:t>
      </w:r>
      <w:proofErr w:type="spellStart"/>
      <w:r w:rsidRPr="003850E7">
        <w:rPr>
          <w:rFonts w:ascii="Ping LCG Regular" w:hAnsi="Ping LCG Regular" w:cs="Tahoma"/>
          <w:b/>
          <w:iCs/>
          <w:sz w:val="20"/>
          <w:lang w:val="el-GR"/>
        </w:rPr>
        <w:t>ΕΓΚΡΊΝΕΤΕ</w:t>
      </w:r>
      <w:proofErr w:type="spellEnd"/>
      <w:r w:rsidRPr="003850E7">
        <w:rPr>
          <w:rFonts w:ascii="Ping LCG Regular" w:hAnsi="Ping LCG Regular" w:cs="Tahoma"/>
          <w:b/>
          <w:iCs/>
          <w:sz w:val="20"/>
          <w:lang w:val="el-GR"/>
        </w:rPr>
        <w:t xml:space="preserve"> </w:t>
      </w:r>
      <w:r w:rsidR="0057594F">
        <w:rPr>
          <w:rFonts w:ascii="Ping LCG Regular" w:hAnsi="Ping LCG Regular" w:cs="Tahoma"/>
          <w:b/>
          <w:iCs/>
          <w:sz w:val="20"/>
          <w:lang w:val="el-GR"/>
        </w:rPr>
        <w:t>ΤΟ</w:t>
      </w:r>
      <w:r w:rsidRPr="003850E7">
        <w:rPr>
          <w:rFonts w:ascii="Ping LCG Regular" w:hAnsi="Ping LCG Regular" w:cs="Tahoma"/>
          <w:b/>
          <w:iCs/>
          <w:sz w:val="20"/>
          <w:lang w:val="el-GR"/>
        </w:rPr>
        <w:t xml:space="preserve"> ΚΑΤΩΤΕΡΩ ΘΕΜΑ, ΔΙΑΒΙΒΑΣΤΕ ΤΟ ΕΝΤΥΠΟ ΩΣ ΕΧΕΙ ΧΩΡΙΣ ΣΗΜΕΙΩΣΕΙΣ</w:t>
      </w:r>
    </w:p>
    <w:p w14:paraId="50B7DA34" w14:textId="77777777" w:rsidR="004733AB" w:rsidRPr="003850E7" w:rsidRDefault="004733AB" w:rsidP="004733AB">
      <w:pPr>
        <w:tabs>
          <w:tab w:val="left" w:pos="993"/>
        </w:tabs>
        <w:spacing w:before="120" w:beforeAutospacing="0"/>
        <w:rPr>
          <w:rFonts w:ascii="Ping LCG Regular" w:hAnsi="Ping LCG Regular" w:cs="Tahoma"/>
          <w:b/>
          <w:iCs/>
          <w:sz w:val="20"/>
          <w:lang w:val="el-GR"/>
        </w:rPr>
      </w:pPr>
    </w:p>
    <w:p w14:paraId="383AEAE3" w14:textId="44517CF4" w:rsidR="004733AB" w:rsidRPr="003850E7" w:rsidRDefault="006F6161" w:rsidP="004733AB">
      <w:pPr>
        <w:pStyle w:val="ListParagraph"/>
        <w:numPr>
          <w:ilvl w:val="0"/>
          <w:numId w:val="33"/>
        </w:numPr>
        <w:tabs>
          <w:tab w:val="left" w:pos="993"/>
        </w:tabs>
        <w:spacing w:before="120" w:beforeAutospacing="0"/>
        <w:ind w:left="284" w:hanging="284"/>
        <w:rPr>
          <w:rFonts w:ascii="Ping LCG Regular" w:hAnsi="Ping LCG Regular" w:cs="Tahoma"/>
          <w:b/>
          <w:iCs/>
          <w:sz w:val="20"/>
          <w:lang w:val="el-GR"/>
        </w:rPr>
      </w:pPr>
      <w:r>
        <w:rPr>
          <w:rFonts w:ascii="Ping LCG Regular" w:hAnsi="Ping LCG Regular" w:cs="Tahoma"/>
          <w:b/>
          <w:iCs/>
          <w:sz w:val="20"/>
          <w:lang w:val="el-GR"/>
        </w:rPr>
        <w:t xml:space="preserve">Αν </w:t>
      </w:r>
      <w:r w:rsidR="004733AB" w:rsidRPr="003850E7">
        <w:rPr>
          <w:rFonts w:ascii="Ping LCG Regular" w:hAnsi="Ping LCG Regular" w:cs="Tahoma"/>
          <w:b/>
          <w:iCs/>
          <w:sz w:val="20"/>
          <w:lang w:val="el-GR"/>
        </w:rPr>
        <w:t xml:space="preserve">δεν εγκρίνετε </w:t>
      </w:r>
      <w:r>
        <w:rPr>
          <w:rFonts w:ascii="Ping LCG Regular" w:hAnsi="Ping LCG Regular" w:cs="Tahoma"/>
          <w:b/>
          <w:iCs/>
          <w:sz w:val="20"/>
          <w:lang w:val="el-GR"/>
        </w:rPr>
        <w:t xml:space="preserve">το θέμα </w:t>
      </w:r>
      <w:r w:rsidR="004733AB" w:rsidRPr="003850E7">
        <w:rPr>
          <w:rFonts w:ascii="Ping LCG Regular" w:hAnsi="Ping LCG Regular" w:cs="Tahoma"/>
          <w:b/>
          <w:iCs/>
          <w:sz w:val="20"/>
          <w:lang w:val="el-GR"/>
        </w:rPr>
        <w:t xml:space="preserve">ή επιθυμείτε να απέχετε της ψηφοφορίας σημειώστε στην αντίστοιχη στήλη δεξιά </w:t>
      </w:r>
      <w:r w:rsidR="009B5528">
        <w:rPr>
          <w:rFonts w:ascii="Ping LCG Regular" w:hAnsi="Ping LCG Regular" w:cs="Tahoma"/>
          <w:b/>
          <w:iCs/>
          <w:sz w:val="20"/>
          <w:lang w:val="el-GR"/>
        </w:rPr>
        <w:t>μ</w:t>
      </w:r>
      <w:r w:rsidR="004733AB" w:rsidRPr="003850E7">
        <w:rPr>
          <w:rFonts w:ascii="Ping LCG Regular" w:hAnsi="Ping LCG Regular" w:cs="Tahoma"/>
          <w:b/>
          <w:iCs/>
          <w:sz w:val="20"/>
          <w:lang w:val="el-GR"/>
        </w:rPr>
        <w:t xml:space="preserve">όνο για </w:t>
      </w:r>
      <w:r w:rsidR="009B5528" w:rsidRPr="003850E7">
        <w:rPr>
          <w:rFonts w:ascii="Ping LCG Regular" w:hAnsi="Ping LCG Regular" w:cs="Tahoma"/>
          <w:b/>
          <w:iCs/>
          <w:sz w:val="20"/>
          <w:lang w:val="el-GR"/>
        </w:rPr>
        <w:t>«</w:t>
      </w:r>
      <w:r w:rsidR="004733AB" w:rsidRPr="003850E7">
        <w:rPr>
          <w:rFonts w:ascii="Ping LCG Regular" w:hAnsi="Ping LCG Regular" w:cs="Tahoma"/>
          <w:b/>
          <w:iCs/>
          <w:sz w:val="20"/>
          <w:lang w:val="el-GR"/>
        </w:rPr>
        <w:t xml:space="preserve">ΟΧΙ» ή «ΑΠΟΧΗ» αντίστοιχα </w:t>
      </w:r>
    </w:p>
    <w:p w14:paraId="3EA46817" w14:textId="77777777" w:rsidR="004733AB" w:rsidRPr="004733AB" w:rsidRDefault="004733AB" w:rsidP="004733AB">
      <w:pPr>
        <w:pStyle w:val="ListParagraph"/>
        <w:rPr>
          <w:rFonts w:ascii="Ping LCG Regular" w:hAnsi="Ping LCG Regular" w:cs="Tahoma"/>
          <w:b/>
          <w:iCs/>
          <w:szCs w:val="18"/>
          <w:lang w:val="el-GR"/>
        </w:rPr>
      </w:pPr>
    </w:p>
    <w:tbl>
      <w:tblPr>
        <w:tblW w:w="864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5669"/>
        <w:gridCol w:w="850"/>
        <w:gridCol w:w="1273"/>
      </w:tblGrid>
      <w:tr w:rsidR="009B5528" w:rsidRPr="008132B9" w14:paraId="5FFEDA0E" w14:textId="77777777" w:rsidTr="00914A07">
        <w:trPr>
          <w:cantSplit/>
          <w:trHeight w:val="283"/>
          <w:tblHeader/>
          <w:jc w:val="center"/>
        </w:trPr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911794A" w14:textId="6E95B22E" w:rsidR="009B5528" w:rsidRPr="008132B9" w:rsidRDefault="009B5528" w:rsidP="009B5528">
            <w:pPr>
              <w:spacing w:before="40" w:beforeAutospacing="0" w:after="40"/>
              <w:ind w:right="-107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proofErr w:type="spellStart"/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  <w:proofErr w:type="spellEnd"/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E66CBCD" w14:textId="120BC88B" w:rsidR="009B5528" w:rsidRPr="00A919D9" w:rsidRDefault="00A919D9" w:rsidP="009B5528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 xml:space="preserve">ΗΜΕΡΗΣΙΑΣ ΔΙΑΤΑΞΗΣ </w:t>
            </w:r>
            <w:bookmarkStart w:id="1" w:name="_GoBack"/>
            <w:bookmarkEnd w:id="1"/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A528A0" w14:textId="09424EF5" w:rsidR="009B5528" w:rsidRPr="008132B9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ΟΧΙ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231461F6" w14:textId="5B7CE361" w:rsidR="009B5528" w:rsidRPr="008132B9" w:rsidRDefault="009B5528" w:rsidP="009B5528">
            <w:pPr>
              <w:spacing w:before="40" w:beforeAutospacing="0" w:after="40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9B5528" w:rsidRPr="008132B9" w14:paraId="3557BFB9" w14:textId="77777777" w:rsidTr="003D39FF">
        <w:trPr>
          <w:cantSplit/>
          <w:trHeight w:val="770"/>
          <w:jc w:val="center"/>
        </w:trPr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FD2219C" w14:textId="77777777" w:rsidR="009B5528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proofErr w:type="spellStart"/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proofErr w:type="spellEnd"/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4F00340F" w14:textId="290C8189" w:rsidR="009B5528" w:rsidRPr="00210E2C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 w:val="20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5DA0FA5" w14:textId="5C722E88" w:rsidR="009B5528" w:rsidRPr="00210E2C" w:rsidRDefault="009B5528" w:rsidP="009B5528">
            <w:pPr>
              <w:autoSpaceDE w:val="0"/>
              <w:autoSpaceDN w:val="0"/>
              <w:adjustRightInd w:val="0"/>
              <w:spacing w:before="0" w:beforeAutospacing="0" w:after="160" w:line="254" w:lineRule="auto"/>
              <w:rPr>
                <w:rFonts w:ascii="Ping LCG Regular" w:hAnsi="Ping LCG Regular" w:cs="Tahoma"/>
                <w:snapToGrid w:val="0"/>
                <w:sz w:val="20"/>
                <w:highlight w:val="yellow"/>
                <w:lang w:val="el-GR"/>
              </w:rPr>
            </w:pPr>
            <w:r w:rsidRPr="009B5528">
              <w:rPr>
                <w:rFonts w:ascii="Ping LCG Regular" w:hAnsi="Ping LCG Regular"/>
                <w:lang w:val="el-GR"/>
              </w:rPr>
              <w:t xml:space="preserve">Έγκριση της διάσπασης, ήτοι, της απόσχισης του Κλάδου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Μεταλιγνιτικής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 Αξιοποίησης Πυρήνων Ζωνών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Απολιγνιτοποίησης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 της ΔΕΗ Α.Ε. με σύσταση νέας εταιρείας («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Μεταλιγνιτική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 Α.Ε.») και εισφοράς του Κλάδου στην εταιρεία που θα συσταθεί, κατ’ εφαρμογή των νόμων 4601/2019, 4872/2021, ως ισχύουν, της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κυρωθείσας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 με το ν. 4956/2022 Προγραμματικής Σύμβασης, του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άρ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. 5 παρ. 4 ν. 2859/2000, του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άρ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. 52 ν. 4172/2013, και του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άρ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>. 61 ν. 4438/2016, συμπεριλαμβανομένης της έγκρισης του Σχεδίου Σύμβασης Διάσπασης μετά των Παραρτημάτων του και εξουσιοδοτήσεις.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69162D" w14:textId="77777777" w:rsidR="009B5528" w:rsidRPr="0004695B" w:rsidRDefault="009B5528" w:rsidP="009B5528">
            <w:pPr>
              <w:spacing w:before="40" w:beforeAutospacing="0" w:after="40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2E849C42" w14:textId="77777777" w:rsidR="009B5528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919D9">
              <w:rPr>
                <w:rFonts w:ascii="Ping LCG Regular" w:hAnsi="Ping LCG Regular"/>
                <w:color w:val="000080"/>
                <w:szCs w:val="18"/>
              </w:rPr>
            </w:r>
            <w:r w:rsidR="00A919D9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299711DF" w14:textId="5812CDAC" w:rsidR="009B5528" w:rsidRPr="008132B9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0E769B5" w14:textId="77777777" w:rsidR="009B5528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919D9">
              <w:rPr>
                <w:rFonts w:ascii="Ping LCG Regular" w:hAnsi="Ping LCG Regular"/>
                <w:color w:val="000080"/>
                <w:szCs w:val="18"/>
              </w:rPr>
            </w:r>
            <w:r w:rsidR="00A919D9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23956531" w14:textId="306B56A3" w:rsidR="009B5528" w:rsidRPr="008132B9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9B5528" w:rsidRPr="008132B9" w14:paraId="1CEFCAFB" w14:textId="77777777" w:rsidTr="006A2799">
        <w:trPr>
          <w:cantSplit/>
          <w:trHeight w:val="283"/>
          <w:jc w:val="center"/>
        </w:trPr>
        <w:tc>
          <w:tcPr>
            <w:tcW w:w="850" w:type="dxa"/>
            <w:tcBorders>
              <w:top w:val="single" w:sz="4" w:space="0" w:color="A6A6A6" w:themeColor="background1" w:themeShade="A6"/>
            </w:tcBorders>
            <w:vAlign w:val="center"/>
          </w:tcPr>
          <w:p w14:paraId="72573DE9" w14:textId="69E460C6" w:rsidR="009B5528" w:rsidRPr="00210E2C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 w:val="20"/>
                <w:lang w:val="en-US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</w:tcPr>
          <w:p w14:paraId="17EEFA13" w14:textId="55C3A4EE" w:rsidR="009B5528" w:rsidRPr="00210E2C" w:rsidRDefault="009B5528" w:rsidP="009B5528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 w:val="20"/>
                <w:highlight w:val="yellow"/>
                <w:lang w:val="el-GR"/>
              </w:rPr>
            </w:pPr>
            <w:r w:rsidRPr="00210E2C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FC6A11" w14:textId="4D9B3526" w:rsidR="009B5528" w:rsidRPr="008132B9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F7DECBB" w14:textId="612BF653" w:rsidR="009B5528" w:rsidRPr="008132B9" w:rsidRDefault="009B5528" w:rsidP="009B552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0D4C40CC" w14:textId="672E19AB" w:rsidR="004733AB" w:rsidRDefault="004733A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6EEAF56" w14:textId="77777777" w:rsidR="00970119" w:rsidRPr="008132B9" w:rsidRDefault="00970119" w:rsidP="00E06C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left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lastRenderedPageBreak/>
        <w:t>Επισημάνσεις:</w:t>
      </w:r>
    </w:p>
    <w:p w14:paraId="2805162C" w14:textId="663022DB" w:rsidR="00422809" w:rsidRPr="008132B9" w:rsidRDefault="00E06C8D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Χαλκοκονδύλη 30, 104 32 Αθήνα, ή στο </w:t>
      </w:r>
      <w:proofErr w:type="spellStart"/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+30 210-5230394, ή μ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έσω ηλεκτρονικού ταχυδρομείου στην ηλεκτρονική διεύθυνση </w:t>
      </w:r>
      <w:hyperlink r:id="rId12" w:history="1">
        <w:proofErr w:type="spellStart"/>
        <w:r w:rsidR="00D8128D" w:rsidRPr="005C1705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proofErr w:type="spellEnd"/>
        <w:r w:rsidR="00D8128D" w:rsidRPr="005C1705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proofErr w:type="spellStart"/>
        <w:r w:rsidR="00D8128D" w:rsidRPr="005C1705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proofErr w:type="spellEnd"/>
        <w:r w:rsidR="00D8128D" w:rsidRPr="005C1705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D8128D" w:rsidRPr="005C1705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24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 ώρες πριν από την ημερομηνία συνεδρίασης της Γενικής Συνέλευσης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1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:00</w:t>
      </w:r>
      <w:r w:rsidR="00931FF2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π.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μ.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7B0B88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29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</w:t>
      </w:r>
      <w:r w:rsidR="007B0B88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03.2023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6B16D759" w:rsidR="008E2363" w:rsidRPr="008132B9" w:rsidRDefault="008E2363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ο διορισμός του αντιπροσώπου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απαιτείται να γίνει τουλάχιστον σαράντα οκτώ (48) ώρες πριν από την ημερομηνία συνεδρίασης της Γενικής Συνέλευσης, δηλαδή το αργότερο μέχρι τις 1</w:t>
      </w:r>
      <w:r w:rsidR="00931FF2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:00 </w:t>
      </w:r>
      <w:r w:rsidR="00931FF2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π.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μ.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7B0B88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28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</w:t>
      </w:r>
      <w:r w:rsidR="007B0B88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03.2023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53F520D6" w:rsidR="007073DF" w:rsidRPr="008132B9" w:rsidRDefault="008E2363" w:rsidP="005661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</w:t>
      </w:r>
      <w:r w:rsidR="00566163" w:rsidRPr="0095469D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μία (1) ώρα πριν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από την συνεδρίαση ης Γενικής Συνέλευσης (δηλαδή το αργότερο μέχρι τις 1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0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:00 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π.μ. </w:t>
      </w:r>
      <w:r w:rsidR="008F5EE6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της </w:t>
      </w:r>
      <w:r w:rsidR="007B0B88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30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  <w:r w:rsidR="007B0B88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03.2023</w:t>
      </w:r>
      <w:r w:rsid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0216E228" w14:textId="2898ECAB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247A7D" w14:textId="7A7BBB0A" w:rsidR="004B2F17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7C36039" w14:textId="77777777" w:rsidR="004B2F17" w:rsidRPr="008132B9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77777777" w:rsidR="0064618B" w:rsidRPr="008132B9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1FA3AC22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7B0B88">
        <w:rPr>
          <w:rFonts w:ascii="Ping LCG Regular" w:hAnsi="Ping LCG Regular" w:cs="Arial"/>
          <w:snapToGrid w:val="0"/>
          <w:szCs w:val="18"/>
          <w:lang w:val="el-GR"/>
        </w:rPr>
        <w:t>3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Υπογραφή</w:t>
      </w:r>
    </w:p>
    <w:p w14:paraId="254A00AB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15FC926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4B06E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511775E5" w14:textId="2C791E46" w:rsidR="00924205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  <w:t>(</w:t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ονοματεπώνυμο</w:t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>)/(επωνυμία) ή Σφραγίδα</w:t>
      </w:r>
    </w:p>
    <w:bookmarkEnd w:id="0"/>
    <w:p w14:paraId="441AB7D9" w14:textId="77777777" w:rsidR="0064618B" w:rsidRPr="008132B9" w:rsidRDefault="0064618B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sectPr w:rsidR="0064618B" w:rsidRPr="008132B9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FAC3" w14:textId="77777777" w:rsidR="00D5222C" w:rsidRDefault="00D5222C" w:rsidP="001B76DB">
      <w:pPr>
        <w:spacing w:before="0" w:after="0"/>
      </w:pPr>
      <w:r>
        <w:separator/>
      </w:r>
    </w:p>
  </w:endnote>
  <w:endnote w:type="continuationSeparator" w:id="0">
    <w:p w14:paraId="3F454B0C" w14:textId="77777777" w:rsidR="00D5222C" w:rsidRDefault="00D5222C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281B24A3" w:rsidR="00F230CE" w:rsidRPr="007B6CFC" w:rsidRDefault="00F230CE" w:rsidP="001B76DB">
    <w:pPr>
      <w:pStyle w:val="Footer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9B5528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E35E" w14:textId="77777777" w:rsidR="00D5222C" w:rsidRDefault="00D5222C" w:rsidP="001B76DB">
      <w:pPr>
        <w:spacing w:before="0" w:after="0"/>
      </w:pPr>
      <w:r>
        <w:separator/>
      </w:r>
    </w:p>
  </w:footnote>
  <w:footnote w:type="continuationSeparator" w:id="0">
    <w:p w14:paraId="1CDDFB4D" w14:textId="77777777" w:rsidR="00D5222C" w:rsidRDefault="00D5222C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FootnoteText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Header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Header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List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Heading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0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4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27"/>
  </w:num>
  <w:num w:numId="11">
    <w:abstractNumId w:val="24"/>
  </w:num>
  <w:num w:numId="12">
    <w:abstractNumId w:val="28"/>
  </w:num>
  <w:num w:numId="13">
    <w:abstractNumId w:val="12"/>
  </w:num>
  <w:num w:numId="14">
    <w:abstractNumId w:val="13"/>
  </w:num>
  <w:num w:numId="15">
    <w:abstractNumId w:val="35"/>
  </w:num>
  <w:num w:numId="16">
    <w:abstractNumId w:val="34"/>
  </w:num>
  <w:num w:numId="17">
    <w:abstractNumId w:val="10"/>
  </w:num>
  <w:num w:numId="18">
    <w:abstractNumId w:val="26"/>
  </w:num>
  <w:num w:numId="19">
    <w:abstractNumId w:val="3"/>
  </w:num>
  <w:num w:numId="20">
    <w:abstractNumId w:val="1"/>
  </w:num>
  <w:num w:numId="21">
    <w:abstractNumId w:val="18"/>
  </w:num>
  <w:num w:numId="22">
    <w:abstractNumId w:val="21"/>
  </w:num>
  <w:num w:numId="23">
    <w:abstractNumId w:val="4"/>
  </w:num>
  <w:num w:numId="24">
    <w:abstractNumId w:val="7"/>
  </w:num>
  <w:num w:numId="25">
    <w:abstractNumId w:val="16"/>
  </w:num>
  <w:num w:numId="26">
    <w:abstractNumId w:val="33"/>
  </w:num>
  <w:num w:numId="27">
    <w:abstractNumId w:val="14"/>
  </w:num>
  <w:num w:numId="28">
    <w:abstractNumId w:val="6"/>
  </w:num>
  <w:num w:numId="29">
    <w:abstractNumId w:val="15"/>
  </w:num>
  <w:num w:numId="30">
    <w:abstractNumId w:val="29"/>
  </w:num>
  <w:num w:numId="31">
    <w:abstractNumId w:val="20"/>
  </w:num>
  <w:num w:numId="32">
    <w:abstractNumId w:val="19"/>
  </w:num>
  <w:num w:numId="33">
    <w:abstractNumId w:val="30"/>
  </w:num>
  <w:num w:numId="34">
    <w:abstractNumId w:val="32"/>
  </w:num>
  <w:num w:numId="35">
    <w:abstractNumId w:val="25"/>
  </w:num>
  <w:num w:numId="36">
    <w:abstractNumId w:val="17"/>
  </w:num>
  <w:num w:numId="37">
    <w:abstractNumId w:val="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11B3E"/>
    <w:rsid w:val="0003021D"/>
    <w:rsid w:val="00030B1D"/>
    <w:rsid w:val="00031646"/>
    <w:rsid w:val="00041738"/>
    <w:rsid w:val="000417A7"/>
    <w:rsid w:val="00044F8C"/>
    <w:rsid w:val="00056E9F"/>
    <w:rsid w:val="00062355"/>
    <w:rsid w:val="00064242"/>
    <w:rsid w:val="00074A5F"/>
    <w:rsid w:val="00076B07"/>
    <w:rsid w:val="0008054C"/>
    <w:rsid w:val="000B767C"/>
    <w:rsid w:val="000C3DCC"/>
    <w:rsid w:val="000D552C"/>
    <w:rsid w:val="000D6D0B"/>
    <w:rsid w:val="000E39FC"/>
    <w:rsid w:val="000E4421"/>
    <w:rsid w:val="000E6037"/>
    <w:rsid w:val="0010703C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A32DC"/>
    <w:rsid w:val="001A4540"/>
    <w:rsid w:val="001A6397"/>
    <w:rsid w:val="001A6817"/>
    <w:rsid w:val="001B738F"/>
    <w:rsid w:val="001B76DB"/>
    <w:rsid w:val="001C257F"/>
    <w:rsid w:val="001E3474"/>
    <w:rsid w:val="001F1CE5"/>
    <w:rsid w:val="001F753B"/>
    <w:rsid w:val="002036A1"/>
    <w:rsid w:val="00210E2C"/>
    <w:rsid w:val="00212B99"/>
    <w:rsid w:val="00215C42"/>
    <w:rsid w:val="002252FD"/>
    <w:rsid w:val="002267C1"/>
    <w:rsid w:val="00226D91"/>
    <w:rsid w:val="00233F96"/>
    <w:rsid w:val="00235567"/>
    <w:rsid w:val="00235FBD"/>
    <w:rsid w:val="00244AF0"/>
    <w:rsid w:val="0025742E"/>
    <w:rsid w:val="00274D53"/>
    <w:rsid w:val="00277CBE"/>
    <w:rsid w:val="0028521B"/>
    <w:rsid w:val="002B335D"/>
    <w:rsid w:val="002B7D37"/>
    <w:rsid w:val="002E25C5"/>
    <w:rsid w:val="002F26D3"/>
    <w:rsid w:val="003053F4"/>
    <w:rsid w:val="00311492"/>
    <w:rsid w:val="00324A99"/>
    <w:rsid w:val="00327BAE"/>
    <w:rsid w:val="0033070A"/>
    <w:rsid w:val="00333C82"/>
    <w:rsid w:val="00334CFF"/>
    <w:rsid w:val="00335057"/>
    <w:rsid w:val="003366FA"/>
    <w:rsid w:val="00364091"/>
    <w:rsid w:val="003726BE"/>
    <w:rsid w:val="003756F2"/>
    <w:rsid w:val="00383ACD"/>
    <w:rsid w:val="003850E7"/>
    <w:rsid w:val="00385CE3"/>
    <w:rsid w:val="0039109F"/>
    <w:rsid w:val="00395A85"/>
    <w:rsid w:val="003A1FA2"/>
    <w:rsid w:val="003B09FE"/>
    <w:rsid w:val="003C1E3E"/>
    <w:rsid w:val="003C42E2"/>
    <w:rsid w:val="003C6689"/>
    <w:rsid w:val="003E5FF0"/>
    <w:rsid w:val="003F5955"/>
    <w:rsid w:val="00411C48"/>
    <w:rsid w:val="0041760D"/>
    <w:rsid w:val="00422809"/>
    <w:rsid w:val="004244CE"/>
    <w:rsid w:val="00425205"/>
    <w:rsid w:val="00433A99"/>
    <w:rsid w:val="00441D2E"/>
    <w:rsid w:val="00441F33"/>
    <w:rsid w:val="00442AEF"/>
    <w:rsid w:val="004439BC"/>
    <w:rsid w:val="004635F1"/>
    <w:rsid w:val="004702B1"/>
    <w:rsid w:val="00471D7D"/>
    <w:rsid w:val="004727C2"/>
    <w:rsid w:val="004733AB"/>
    <w:rsid w:val="004740A7"/>
    <w:rsid w:val="00484B5F"/>
    <w:rsid w:val="004853F1"/>
    <w:rsid w:val="00496CAA"/>
    <w:rsid w:val="004B2F17"/>
    <w:rsid w:val="004B57FB"/>
    <w:rsid w:val="004D19D6"/>
    <w:rsid w:val="004D3044"/>
    <w:rsid w:val="004E02FA"/>
    <w:rsid w:val="004E0BEB"/>
    <w:rsid w:val="004E140D"/>
    <w:rsid w:val="004E4CB2"/>
    <w:rsid w:val="004F4C60"/>
    <w:rsid w:val="00510654"/>
    <w:rsid w:val="0052471F"/>
    <w:rsid w:val="00530073"/>
    <w:rsid w:val="00530E9F"/>
    <w:rsid w:val="00530EA4"/>
    <w:rsid w:val="005315DE"/>
    <w:rsid w:val="00535EFB"/>
    <w:rsid w:val="00566163"/>
    <w:rsid w:val="0057289B"/>
    <w:rsid w:val="0057594F"/>
    <w:rsid w:val="00590B67"/>
    <w:rsid w:val="0059184A"/>
    <w:rsid w:val="005959E5"/>
    <w:rsid w:val="005C263F"/>
    <w:rsid w:val="005D065B"/>
    <w:rsid w:val="005D1044"/>
    <w:rsid w:val="005D4EB1"/>
    <w:rsid w:val="005E7C65"/>
    <w:rsid w:val="005F3321"/>
    <w:rsid w:val="005F3D17"/>
    <w:rsid w:val="00601DED"/>
    <w:rsid w:val="00604EE8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4306"/>
    <w:rsid w:val="00692DC1"/>
    <w:rsid w:val="0069711B"/>
    <w:rsid w:val="006B1ECA"/>
    <w:rsid w:val="006B5B52"/>
    <w:rsid w:val="006C173B"/>
    <w:rsid w:val="006C704F"/>
    <w:rsid w:val="006C726E"/>
    <w:rsid w:val="006D6175"/>
    <w:rsid w:val="006D7D3D"/>
    <w:rsid w:val="006E7704"/>
    <w:rsid w:val="006F6161"/>
    <w:rsid w:val="006F6D9A"/>
    <w:rsid w:val="007073DF"/>
    <w:rsid w:val="007170CF"/>
    <w:rsid w:val="0073116C"/>
    <w:rsid w:val="00732D1D"/>
    <w:rsid w:val="00737043"/>
    <w:rsid w:val="00750FEA"/>
    <w:rsid w:val="00754033"/>
    <w:rsid w:val="00761FE9"/>
    <w:rsid w:val="00766B5B"/>
    <w:rsid w:val="0077344B"/>
    <w:rsid w:val="00780303"/>
    <w:rsid w:val="00795AFF"/>
    <w:rsid w:val="007A1FB9"/>
    <w:rsid w:val="007A566A"/>
    <w:rsid w:val="007A644C"/>
    <w:rsid w:val="007B0B88"/>
    <w:rsid w:val="007B3A8F"/>
    <w:rsid w:val="007B5E2E"/>
    <w:rsid w:val="007C6FE9"/>
    <w:rsid w:val="007C72EF"/>
    <w:rsid w:val="007C7D4D"/>
    <w:rsid w:val="007D313F"/>
    <w:rsid w:val="007D74AE"/>
    <w:rsid w:val="007E0728"/>
    <w:rsid w:val="007E1529"/>
    <w:rsid w:val="007E7299"/>
    <w:rsid w:val="008132B9"/>
    <w:rsid w:val="00815364"/>
    <w:rsid w:val="00825D32"/>
    <w:rsid w:val="00827AAA"/>
    <w:rsid w:val="00834D28"/>
    <w:rsid w:val="00837666"/>
    <w:rsid w:val="0084795B"/>
    <w:rsid w:val="00855E48"/>
    <w:rsid w:val="008871F2"/>
    <w:rsid w:val="00890AF7"/>
    <w:rsid w:val="00892456"/>
    <w:rsid w:val="00896D29"/>
    <w:rsid w:val="008A16B4"/>
    <w:rsid w:val="008A3F8E"/>
    <w:rsid w:val="008B2EDD"/>
    <w:rsid w:val="008B3588"/>
    <w:rsid w:val="008B782F"/>
    <w:rsid w:val="008C107C"/>
    <w:rsid w:val="008C1264"/>
    <w:rsid w:val="008C1F66"/>
    <w:rsid w:val="008C2337"/>
    <w:rsid w:val="008C3767"/>
    <w:rsid w:val="008E2363"/>
    <w:rsid w:val="008F5EE6"/>
    <w:rsid w:val="009207CA"/>
    <w:rsid w:val="00924205"/>
    <w:rsid w:val="00931FF2"/>
    <w:rsid w:val="00934706"/>
    <w:rsid w:val="00942381"/>
    <w:rsid w:val="00950F5C"/>
    <w:rsid w:val="0095469D"/>
    <w:rsid w:val="00962FDE"/>
    <w:rsid w:val="00970119"/>
    <w:rsid w:val="00970C52"/>
    <w:rsid w:val="0099017F"/>
    <w:rsid w:val="00996CBE"/>
    <w:rsid w:val="009A4395"/>
    <w:rsid w:val="009A4FAC"/>
    <w:rsid w:val="009A5026"/>
    <w:rsid w:val="009B0C5D"/>
    <w:rsid w:val="009B518E"/>
    <w:rsid w:val="009B5528"/>
    <w:rsid w:val="009B60BF"/>
    <w:rsid w:val="009B794E"/>
    <w:rsid w:val="009C5A17"/>
    <w:rsid w:val="009C7E51"/>
    <w:rsid w:val="009D00AF"/>
    <w:rsid w:val="009D21D2"/>
    <w:rsid w:val="009D30F2"/>
    <w:rsid w:val="009D3BB9"/>
    <w:rsid w:val="009F51FB"/>
    <w:rsid w:val="009F7054"/>
    <w:rsid w:val="00A15025"/>
    <w:rsid w:val="00A17E32"/>
    <w:rsid w:val="00A24FA6"/>
    <w:rsid w:val="00A27537"/>
    <w:rsid w:val="00A30B97"/>
    <w:rsid w:val="00A3759E"/>
    <w:rsid w:val="00A50656"/>
    <w:rsid w:val="00A51A3F"/>
    <w:rsid w:val="00A66E60"/>
    <w:rsid w:val="00A67C2A"/>
    <w:rsid w:val="00A75B23"/>
    <w:rsid w:val="00A77952"/>
    <w:rsid w:val="00A816D8"/>
    <w:rsid w:val="00A82590"/>
    <w:rsid w:val="00A85D30"/>
    <w:rsid w:val="00A919D9"/>
    <w:rsid w:val="00A91CCB"/>
    <w:rsid w:val="00A91F82"/>
    <w:rsid w:val="00A95D8C"/>
    <w:rsid w:val="00AE1EFE"/>
    <w:rsid w:val="00AE20D6"/>
    <w:rsid w:val="00AF3463"/>
    <w:rsid w:val="00AF7302"/>
    <w:rsid w:val="00B204A1"/>
    <w:rsid w:val="00B226D6"/>
    <w:rsid w:val="00B259F4"/>
    <w:rsid w:val="00B402D1"/>
    <w:rsid w:val="00B46B96"/>
    <w:rsid w:val="00B4759C"/>
    <w:rsid w:val="00B527BB"/>
    <w:rsid w:val="00B80CCB"/>
    <w:rsid w:val="00BB2B6E"/>
    <w:rsid w:val="00BB6600"/>
    <w:rsid w:val="00BD0FFA"/>
    <w:rsid w:val="00BD68AC"/>
    <w:rsid w:val="00BD6DD9"/>
    <w:rsid w:val="00BE0669"/>
    <w:rsid w:val="00BF320F"/>
    <w:rsid w:val="00BF7E9E"/>
    <w:rsid w:val="00C03E19"/>
    <w:rsid w:val="00C119FC"/>
    <w:rsid w:val="00C15171"/>
    <w:rsid w:val="00C17C19"/>
    <w:rsid w:val="00C20C92"/>
    <w:rsid w:val="00C40F3E"/>
    <w:rsid w:val="00C50126"/>
    <w:rsid w:val="00C53232"/>
    <w:rsid w:val="00C62CE7"/>
    <w:rsid w:val="00C94F8D"/>
    <w:rsid w:val="00C968EE"/>
    <w:rsid w:val="00CA0507"/>
    <w:rsid w:val="00CA7821"/>
    <w:rsid w:val="00CB5CB3"/>
    <w:rsid w:val="00CC1403"/>
    <w:rsid w:val="00CC5317"/>
    <w:rsid w:val="00CC5EFD"/>
    <w:rsid w:val="00CD712B"/>
    <w:rsid w:val="00CE3F00"/>
    <w:rsid w:val="00CF0FD6"/>
    <w:rsid w:val="00CF23C1"/>
    <w:rsid w:val="00D10131"/>
    <w:rsid w:val="00D13E3E"/>
    <w:rsid w:val="00D37257"/>
    <w:rsid w:val="00D41085"/>
    <w:rsid w:val="00D5222C"/>
    <w:rsid w:val="00D56A55"/>
    <w:rsid w:val="00D61579"/>
    <w:rsid w:val="00D710A5"/>
    <w:rsid w:val="00D740BD"/>
    <w:rsid w:val="00D743BA"/>
    <w:rsid w:val="00D8128D"/>
    <w:rsid w:val="00D868E7"/>
    <w:rsid w:val="00D9084D"/>
    <w:rsid w:val="00D9402B"/>
    <w:rsid w:val="00DA11D9"/>
    <w:rsid w:val="00DA1722"/>
    <w:rsid w:val="00DA31F6"/>
    <w:rsid w:val="00DB7651"/>
    <w:rsid w:val="00DC02E4"/>
    <w:rsid w:val="00DC64CF"/>
    <w:rsid w:val="00DD0F51"/>
    <w:rsid w:val="00DE7C8F"/>
    <w:rsid w:val="00DF02AF"/>
    <w:rsid w:val="00DF3C36"/>
    <w:rsid w:val="00DF7206"/>
    <w:rsid w:val="00E03DD6"/>
    <w:rsid w:val="00E06C8D"/>
    <w:rsid w:val="00E129DC"/>
    <w:rsid w:val="00E15716"/>
    <w:rsid w:val="00E27E38"/>
    <w:rsid w:val="00E4655F"/>
    <w:rsid w:val="00E47AE3"/>
    <w:rsid w:val="00E50159"/>
    <w:rsid w:val="00E5653A"/>
    <w:rsid w:val="00E60FAE"/>
    <w:rsid w:val="00E6612E"/>
    <w:rsid w:val="00E819E7"/>
    <w:rsid w:val="00E924BB"/>
    <w:rsid w:val="00E95EDC"/>
    <w:rsid w:val="00EB4184"/>
    <w:rsid w:val="00EB53C9"/>
    <w:rsid w:val="00EC5CA6"/>
    <w:rsid w:val="00EC68BE"/>
    <w:rsid w:val="00ED7EA0"/>
    <w:rsid w:val="00EE79CE"/>
    <w:rsid w:val="00EF08D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5039"/>
    <w:rsid w:val="00F4670C"/>
    <w:rsid w:val="00F47962"/>
    <w:rsid w:val="00F47BEC"/>
    <w:rsid w:val="00F52CA0"/>
    <w:rsid w:val="00F6091C"/>
    <w:rsid w:val="00F762CE"/>
    <w:rsid w:val="00F96442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Heading2">
    <w:name w:val="heading 2"/>
    <w:basedOn w:val="Normal"/>
    <w:next w:val="Normal"/>
    <w:link w:val="Heading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Heading3">
    <w:name w:val="heading 3"/>
    <w:basedOn w:val="Normal"/>
    <w:next w:val="Normal"/>
    <w:link w:val="Heading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Heading4">
    <w:name w:val="heading 4"/>
    <w:basedOn w:val="Normal"/>
    <w:next w:val="Normal"/>
    <w:link w:val="Heading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Heading6">
    <w:name w:val="heading 6"/>
    <w:basedOn w:val="Normal"/>
    <w:next w:val="Normal"/>
    <w:link w:val="Heading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Heading8">
    <w:name w:val="heading 8"/>
    <w:basedOn w:val="Normal"/>
    <w:next w:val="Normal"/>
    <w:link w:val="Heading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76DB"/>
  </w:style>
  <w:style w:type="paragraph" w:styleId="Footer">
    <w:name w:val="footer"/>
    <w:basedOn w:val="Normal"/>
    <w:link w:val="FooterChar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76DB"/>
  </w:style>
  <w:style w:type="paragraph" w:styleId="BodyText">
    <w:name w:val="Body Text"/>
    <w:aliases w:val="Τίτλος Μελέτης,b"/>
    <w:basedOn w:val="Normal"/>
    <w:link w:val="BodyTextChar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BodyTextChar">
    <w:name w:val="Body Text Char"/>
    <w:aliases w:val="Τίτλος Μελέτης Char,b Char"/>
    <w:basedOn w:val="DefaultParagraphFont"/>
    <w:link w:val="BodyText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BodyTextIndent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BodyTextIndent">
    <w:name w:val="Body Text Indent"/>
    <w:basedOn w:val="Normal"/>
    <w:link w:val="BodyTextIndentChar"/>
    <w:rsid w:val="001B76DB"/>
    <w:pPr>
      <w:spacing w:line="360" w:lineRule="auto"/>
      <w:ind w:left="1710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1B76DB"/>
    <w:rPr>
      <w:rFonts w:ascii="Verdana" w:eastAsia="Times New Roman" w:hAnsi="Verdana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BodyText2Char">
    <w:name w:val="Body Text 2 Char"/>
    <w:basedOn w:val="DefaultParagraphFont"/>
    <w:link w:val="BodyText2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Closing">
    <w:name w:val="Closing"/>
    <w:basedOn w:val="Normal"/>
    <w:link w:val="ClosingChar"/>
    <w:rsid w:val="001B76DB"/>
    <w:pPr>
      <w:spacing w:line="360" w:lineRule="auto"/>
    </w:pPr>
    <w:rPr>
      <w:sz w:val="20"/>
      <w:lang w:val="el-GR"/>
    </w:rPr>
  </w:style>
  <w:style w:type="character" w:customStyle="1" w:styleId="ClosingChar">
    <w:name w:val="Closing Char"/>
    <w:basedOn w:val="DefaultParagraphFont"/>
    <w:link w:val="Closing"/>
    <w:rsid w:val="001B76DB"/>
    <w:rPr>
      <w:rFonts w:ascii="Verdana" w:eastAsia="Times New Roman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BodyTextIndent3Char">
    <w:name w:val="Body Text Indent 3 Char"/>
    <w:basedOn w:val="DefaultParagraphFont"/>
    <w:link w:val="BodyTextIndent3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TitleChar">
    <w:name w:val="Title Char"/>
    <w:basedOn w:val="DefaultParagraphFont"/>
    <w:link w:val="Title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BlockText">
    <w:name w:val="Block Text"/>
    <w:basedOn w:val="Normal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">
    <w:name w:val="Αρθρο"/>
    <w:basedOn w:val="Normal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ListBullet">
    <w:name w:val="List Bullet"/>
    <w:basedOn w:val="Normal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Normal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BalloonText">
    <w:name w:val="Balloon Text"/>
    <w:basedOn w:val="Normal"/>
    <w:link w:val="BalloonTextChar"/>
    <w:semiHidden/>
    <w:rsid w:val="001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rsid w:val="001B76DB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Normal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Normal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EndnoteText">
    <w:name w:val="endnote text"/>
    <w:basedOn w:val="Normal"/>
    <w:link w:val="EndnoteTextChar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DocumentMap">
    <w:name w:val="Document Map"/>
    <w:basedOn w:val="Normal"/>
    <w:link w:val="DocumentMapChar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Hyperlink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Normal"/>
    <w:next w:val="Normal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NormalWeb">
    <w:name w:val="Normal (Web)"/>
    <w:basedOn w:val="Normal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1B76D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FootnoteReference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BodyText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TOC1">
    <w:name w:val="toc 1"/>
    <w:basedOn w:val="Normal"/>
    <w:next w:val="Normal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TOC2">
    <w:name w:val="toc 2"/>
    <w:basedOn w:val="Normal"/>
    <w:next w:val="Normal"/>
    <w:autoRedefine/>
    <w:semiHidden/>
    <w:rsid w:val="001B76DB"/>
    <w:pPr>
      <w:ind w:left="180"/>
    </w:pPr>
  </w:style>
  <w:style w:type="paragraph" w:styleId="Revision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B76DB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1B76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7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031646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semiHidden/>
    <w:unhideWhenUsed/>
    <w:rsid w:val="00235FB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B794E"/>
    <w:rPr>
      <w:sz w:val="16"/>
      <w:szCs w:val="16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706683-eee7-41da-9037-03430bfeb943" xsi:nil="true"/>
  </documentManagement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4" ma:contentTypeDescription="Δημιουργία νέου εγγράφου" ma:contentTypeScope="" ma:versionID="dc13a7ec22b7699564cf77c4812b75c2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6c9debc1786a16772f57769068211f0f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0f706683-eee7-41da-9037-03430bfeb943"/>
    <ds:schemaRef ds:uri="f5580883-ca0e-4ede-b43e-210c575649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3FC66-D114-4BDA-9B9E-0A41211E0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C2FA4F-AAF7-40B1-8E8D-1E554A0D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Boutou Eleftheria</cp:lastModifiedBy>
  <cp:revision>7</cp:revision>
  <cp:lastPrinted>2021-11-26T12:01:00Z</cp:lastPrinted>
  <dcterms:created xsi:type="dcterms:W3CDTF">2023-02-22T12:52:00Z</dcterms:created>
  <dcterms:modified xsi:type="dcterms:W3CDTF">2023-03-01T09:33:00Z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