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E9" w:rsidRDefault="00D016E9" w:rsidP="00D016E9">
      <w:pPr>
        <w:rPr>
          <w:b/>
          <w:bCs/>
          <w:lang w:val="en-US"/>
        </w:rPr>
      </w:pPr>
      <w:r>
        <w:rPr>
          <w:b/>
          <w:bCs/>
          <w:lang w:val="en-US"/>
        </w:rPr>
        <w:t>Resolutions of the Ordinary General Meeting of the Shareholders of PPC S.A.</w:t>
      </w:r>
    </w:p>
    <w:p w:rsidR="00D016E9" w:rsidRDefault="00D016E9" w:rsidP="00D016E9">
      <w:pPr>
        <w:rPr>
          <w:lang w:val="en-US"/>
        </w:rPr>
      </w:pPr>
      <w:r>
        <w:rPr>
          <w:b/>
          <w:bCs/>
          <w:lang w:val="en-US"/>
        </w:rPr>
        <w:t xml:space="preserve">Announcement </w:t>
      </w:r>
    </w:p>
    <w:p w:rsidR="00D016E9" w:rsidRDefault="00D016E9" w:rsidP="00D016E9">
      <w:pPr>
        <w:rPr>
          <w:lang w:val="en-US"/>
        </w:rPr>
      </w:pPr>
      <w:r>
        <w:rPr>
          <w:lang w:val="en-US"/>
        </w:rPr>
        <w:t xml:space="preserve">PUBLIC POWER CORPORATION S.A. announces that the 16th Ordinary General Meeting of Shareholders, was held on Thursday, June 27, 2019, in accordance with the Invitation to the General Meeting which was published on June 4, 2019 pursuant to the provisions of the Law and its Articles of Incorporation and was posted on the Company’s website at the link: </w:t>
      </w:r>
      <w:hyperlink r:id="rId4" w:history="1">
        <w:r>
          <w:rPr>
            <w:rStyle w:val="-"/>
            <w:lang w:val="en-US"/>
          </w:rPr>
          <w:t>https://www.dei.gr/Documents2/%CE%93%CE%95%CE%9D%CE%99%CE%9A%CE%95%CE%A3%20%CE%A3%CE%A5%CE%9D%CE%95%CE%9B%CE%95%CE%A5%CE%A3%CE%95%CE%99%CE%A3%202019/INVITATION%20TO%20THE%20%CE%9FGM%2027062019.pdf</w:t>
        </w:r>
      </w:hyperlink>
    </w:p>
    <w:p w:rsidR="00D016E9" w:rsidRDefault="00D016E9" w:rsidP="00D016E9">
      <w:pPr>
        <w:rPr>
          <w:lang w:val="en-US"/>
        </w:rPr>
      </w:pPr>
      <w:r>
        <w:rPr>
          <w:lang w:val="en-US"/>
        </w:rPr>
        <w:t>In the Ordinary General Meeting of Shareholders there were legally presented (in person or by proxy) 142 Shareholders, representing 176,357,861 common registered shares with voting right on a total of 232,000,000 common registered shares with voting right, that is noted a quorum of 76.02%. The following items of the Agenda were discussed by the Ordinary General Meeting of the Shareholders on 27.6.2019:</w:t>
      </w:r>
    </w:p>
    <w:p w:rsidR="00D016E9" w:rsidRDefault="00D016E9" w:rsidP="00D016E9">
      <w:pPr>
        <w:rPr>
          <w:lang w:val="en-US"/>
        </w:rPr>
      </w:pPr>
      <w:r>
        <w:rPr>
          <w:b/>
          <w:bCs/>
          <w:lang w:val="en-US"/>
        </w:rPr>
        <w:t>ITEM ONE:</w:t>
      </w:r>
      <w:r>
        <w:rPr>
          <w:lang w:val="en-US"/>
        </w:rPr>
        <w:t xml:space="preserve"> Approval of PPC S.A. Standalone and Consolidated Financial Statements for the 17 </w:t>
      </w:r>
      <w:proofErr w:type="spellStart"/>
      <w:r>
        <w:rPr>
          <w:lang w:val="en-US"/>
        </w:rPr>
        <w:t>th</w:t>
      </w:r>
      <w:proofErr w:type="spellEnd"/>
      <w:r>
        <w:rPr>
          <w:lang w:val="en-US"/>
        </w:rPr>
        <w:t xml:space="preserve"> fiscal year (from 01.01.2018 to 31.12.2018), as well as approval of the Unbundled Financial Statements pursuant to article 141 of Law 4001/2011 and to the applicable article 30 of the Articles of Incorporation of the Company. </w:t>
      </w:r>
    </w:p>
    <w:p w:rsidR="00D016E9" w:rsidRDefault="00D016E9" w:rsidP="00D016E9">
      <w:pPr>
        <w:rPr>
          <w:lang w:val="en-US"/>
        </w:rPr>
      </w:pPr>
      <w:r>
        <w:rPr>
          <w:lang w:val="en-US"/>
        </w:rPr>
        <w:t>In a total of 176,357,861 represented common registered shares, 175,440,465 voted in favor (99.480%), 50,131 voted against (0.028%) and 867,265 abstained from voting including those voted “present” (0.492%).</w:t>
      </w:r>
    </w:p>
    <w:p w:rsidR="00D016E9" w:rsidRDefault="00D016E9" w:rsidP="00D016E9">
      <w:pPr>
        <w:rPr>
          <w:lang w:val="en-US"/>
        </w:rPr>
      </w:pPr>
      <w:r>
        <w:rPr>
          <w:b/>
          <w:bCs/>
          <w:lang w:val="en-US"/>
        </w:rPr>
        <w:t>ITEM TWO:</w:t>
      </w:r>
      <w:r>
        <w:rPr>
          <w:lang w:val="en-US"/>
        </w:rPr>
        <w:t xml:space="preserve"> No distribution of dividend for the fiscal year starting on 01.01.2018 and ending on 31.12.2018. </w:t>
      </w:r>
    </w:p>
    <w:p w:rsidR="00D016E9" w:rsidRDefault="00D016E9" w:rsidP="00D016E9">
      <w:pPr>
        <w:rPr>
          <w:lang w:val="en-US"/>
        </w:rPr>
      </w:pPr>
      <w:r>
        <w:rPr>
          <w:lang w:val="en-US"/>
        </w:rPr>
        <w:t>In a total of 176,357,861 represented common registered shares, 176,353,261 voted in favor (99.997%), and 4,600 voted against (0.003%).</w:t>
      </w:r>
    </w:p>
    <w:p w:rsidR="00D016E9" w:rsidRDefault="00D016E9" w:rsidP="00D016E9">
      <w:pPr>
        <w:rPr>
          <w:lang w:val="en-US"/>
        </w:rPr>
      </w:pPr>
      <w:r>
        <w:rPr>
          <w:b/>
          <w:bCs/>
          <w:lang w:val="en-US"/>
        </w:rPr>
        <w:t>ITEM THREE:</w:t>
      </w:r>
      <w:r>
        <w:rPr>
          <w:lang w:val="en-US"/>
        </w:rPr>
        <w:t xml:space="preserve"> Approval, pursuant to article 117 of L. 4548/2018, of the overall management of PPC S.A. for the 17th fiscal year (1.1.2018 until 31.12.2018) and discharge of the chartered auditors-accountants from any liability for compensation concerning the same fiscal year. </w:t>
      </w:r>
    </w:p>
    <w:p w:rsidR="00D016E9" w:rsidRDefault="00D016E9" w:rsidP="00D016E9">
      <w:pPr>
        <w:rPr>
          <w:lang w:val="en-US"/>
        </w:rPr>
      </w:pPr>
      <w:r>
        <w:rPr>
          <w:lang w:val="en-US"/>
        </w:rPr>
        <w:t>In a total of 176,357,861 represented common registered shares, 173,522,937 voted in fa</w:t>
      </w:r>
      <w:r w:rsidR="00292D77">
        <w:rPr>
          <w:lang w:val="en-US"/>
        </w:rPr>
        <w:t>vor (98.393%), 1,</w:t>
      </w:r>
      <w:r>
        <w:rPr>
          <w:lang w:val="en-US"/>
        </w:rPr>
        <w:t>967</w:t>
      </w:r>
      <w:r w:rsidR="00292D77">
        <w:rPr>
          <w:lang w:val="en-US"/>
        </w:rPr>
        <w:t>,</w:t>
      </w:r>
      <w:r>
        <w:rPr>
          <w:lang w:val="en-US"/>
        </w:rPr>
        <w:t>259 voted against (1.115%) and 867,665 abstained from voting including those voted “present” (0.492%).</w:t>
      </w:r>
    </w:p>
    <w:p w:rsidR="00D016E9" w:rsidRDefault="00D016E9" w:rsidP="00D016E9">
      <w:pPr>
        <w:rPr>
          <w:lang w:val="en-US"/>
        </w:rPr>
      </w:pPr>
      <w:r>
        <w:rPr>
          <w:b/>
          <w:bCs/>
          <w:lang w:val="en-US"/>
        </w:rPr>
        <w:t>ITEM FOUR:</w:t>
      </w:r>
      <w:r>
        <w:rPr>
          <w:lang w:val="en-US"/>
        </w:rPr>
        <w:t xml:space="preserve"> Approval of the remuneration policy of the Company (articles 110 and 111 of L. 4548/2018), of the remuneration report (article 112) and of the advance payment of remunerations for the fiscal year 2019 (article 109, par. 4 of the same Law). </w:t>
      </w:r>
    </w:p>
    <w:p w:rsidR="00D016E9" w:rsidRDefault="00D016E9" w:rsidP="00D016E9">
      <w:pPr>
        <w:rPr>
          <w:lang w:val="en-US"/>
        </w:rPr>
      </w:pPr>
      <w:r>
        <w:rPr>
          <w:lang w:val="en-US"/>
        </w:rPr>
        <w:t>In a total of 176,357,861 represented common registered shares, 135,258,044 voted in favor (76.695%), 9,107,845 voted against (5.164%) and 31,991,972 abstained from voting (18.140%).</w:t>
      </w:r>
    </w:p>
    <w:p w:rsidR="00D016E9" w:rsidRDefault="00D016E9" w:rsidP="00D016E9">
      <w:pPr>
        <w:rPr>
          <w:lang w:val="en-US"/>
        </w:rPr>
      </w:pPr>
      <w:r>
        <w:rPr>
          <w:b/>
          <w:bCs/>
          <w:lang w:val="en-US"/>
        </w:rPr>
        <w:t>ITEM FIVE:</w:t>
      </w:r>
      <w:r>
        <w:rPr>
          <w:lang w:val="en-US"/>
        </w:rPr>
        <w:t xml:space="preserve"> Appointment of certified auditors for the fiscal year from 01.01.2019 to 31.12.2019, pursuant to the applicable article 29 of the Articles of Incorporation of the Company. </w:t>
      </w:r>
    </w:p>
    <w:p w:rsidR="00D016E9" w:rsidRDefault="00D016E9" w:rsidP="00D016E9">
      <w:pPr>
        <w:rPr>
          <w:lang w:val="en-US"/>
        </w:rPr>
      </w:pPr>
      <w:r>
        <w:rPr>
          <w:lang w:val="en-US"/>
        </w:rPr>
        <w:t>In a total of 176,357,861 represented common registered shares, 135,308,461 voted in favor (76.724%), 8,610,027 voted against (4.882%) and 32,439,373 abstained from voting (18.394%).</w:t>
      </w:r>
    </w:p>
    <w:p w:rsidR="00D016E9" w:rsidRDefault="00D016E9" w:rsidP="00D016E9">
      <w:pPr>
        <w:rPr>
          <w:lang w:val="en-US"/>
        </w:rPr>
      </w:pPr>
      <w:r>
        <w:rPr>
          <w:b/>
          <w:bCs/>
          <w:lang w:val="en-US"/>
        </w:rPr>
        <w:t>ITEM SIX:</w:t>
      </w:r>
      <w:r>
        <w:rPr>
          <w:lang w:val="en-US"/>
        </w:rPr>
        <w:t xml:space="preserve"> Information to Shareholders on the activities of the Audit Committee of the Company. </w:t>
      </w:r>
    </w:p>
    <w:p w:rsidR="00D016E9" w:rsidRDefault="00D016E9" w:rsidP="00D016E9">
      <w:pPr>
        <w:rPr>
          <w:lang w:val="en-US"/>
        </w:rPr>
      </w:pPr>
      <w:r>
        <w:rPr>
          <w:b/>
          <w:bCs/>
          <w:lang w:val="en-US"/>
        </w:rPr>
        <w:t>ITEM SEVEN:</w:t>
      </w:r>
      <w:r>
        <w:rPr>
          <w:lang w:val="en-US"/>
        </w:rPr>
        <w:t xml:space="preserve"> Modification of the composition of the Audit Committee of the Company. </w:t>
      </w:r>
    </w:p>
    <w:p w:rsidR="00D016E9" w:rsidRDefault="00D016E9" w:rsidP="00D016E9">
      <w:pPr>
        <w:rPr>
          <w:lang w:val="en-US"/>
        </w:rPr>
      </w:pPr>
      <w:r>
        <w:rPr>
          <w:lang w:val="en-US"/>
        </w:rPr>
        <w:t>In a total of 176,357,861 represented common registered shares, 128,338,116 voted in favor (72.771%), 9,057,428 voted against (5.136%) and 38,962,317 abstained from voting (22.093%).</w:t>
      </w:r>
    </w:p>
    <w:p w:rsidR="00D016E9" w:rsidRDefault="00D016E9" w:rsidP="00D016E9">
      <w:pPr>
        <w:rPr>
          <w:lang w:val="en-US"/>
        </w:rPr>
      </w:pPr>
      <w:r>
        <w:rPr>
          <w:b/>
          <w:bCs/>
          <w:lang w:val="en-US"/>
        </w:rPr>
        <w:lastRenderedPageBreak/>
        <w:t>ITEM EIGHT:</w:t>
      </w:r>
      <w:r>
        <w:rPr>
          <w:lang w:val="en-US"/>
        </w:rPr>
        <w:t xml:space="preserve"> </w:t>
      </w:r>
      <w:proofErr w:type="spellStart"/>
      <w:r>
        <w:rPr>
          <w:lang w:val="en-US"/>
        </w:rPr>
        <w:t>Harmonisation</w:t>
      </w:r>
      <w:proofErr w:type="spellEnd"/>
      <w:r>
        <w:rPr>
          <w:lang w:val="en-US"/>
        </w:rPr>
        <w:t xml:space="preserve"> of the Articles of Incorporation of PPC S.A. with the provisions of L. 4548/2018 concerning the reform of the law of </w:t>
      </w:r>
      <w:proofErr w:type="spellStart"/>
      <w:r>
        <w:rPr>
          <w:lang w:val="en-US"/>
        </w:rPr>
        <w:t>societes</w:t>
      </w:r>
      <w:proofErr w:type="spellEnd"/>
      <w:r>
        <w:rPr>
          <w:lang w:val="en-US"/>
        </w:rPr>
        <w:t xml:space="preserve"> </w:t>
      </w:r>
      <w:proofErr w:type="spellStart"/>
      <w:r>
        <w:rPr>
          <w:lang w:val="en-US"/>
        </w:rPr>
        <w:t>anonymes</w:t>
      </w:r>
      <w:proofErr w:type="spellEnd"/>
      <w:r>
        <w:rPr>
          <w:lang w:val="en-US"/>
        </w:rPr>
        <w:t xml:space="preserve"> and other amendments. </w:t>
      </w:r>
    </w:p>
    <w:p w:rsidR="00D016E9" w:rsidRDefault="00D016E9" w:rsidP="00D016E9">
      <w:pPr>
        <w:rPr>
          <w:lang w:val="en-US"/>
        </w:rPr>
      </w:pPr>
      <w:r>
        <w:rPr>
          <w:lang w:val="en-US"/>
        </w:rPr>
        <w:t>In a total of 176,357,861 represented common registered shares, 143,865,645 voted in favor (81.576%), 500,244 voted against (0.284%) and 31,991,972 abstained from voting (18.140%).</w:t>
      </w:r>
    </w:p>
    <w:p w:rsidR="00D016E9" w:rsidRDefault="00D016E9" w:rsidP="00D016E9">
      <w:pPr>
        <w:rPr>
          <w:lang w:val="en-US"/>
        </w:rPr>
      </w:pPr>
      <w:r>
        <w:rPr>
          <w:b/>
          <w:bCs/>
          <w:lang w:val="en-US"/>
        </w:rPr>
        <w:t xml:space="preserve">ITEM </w:t>
      </w:r>
      <w:r>
        <w:rPr>
          <w:b/>
          <w:bCs/>
        </w:rPr>
        <w:t>ΝΙΝΕ</w:t>
      </w:r>
      <w:r>
        <w:rPr>
          <w:b/>
          <w:bCs/>
          <w:lang w:val="en-US"/>
        </w:rPr>
        <w:t>:</w:t>
      </w:r>
      <w:r>
        <w:rPr>
          <w:lang w:val="en-US"/>
        </w:rPr>
        <w:t xml:space="preserve"> Completion of the Board of Directors membership. </w:t>
      </w:r>
    </w:p>
    <w:p w:rsidR="00D016E9" w:rsidRDefault="00D016E9" w:rsidP="00D016E9">
      <w:pPr>
        <w:rPr>
          <w:lang w:val="en-US"/>
        </w:rPr>
      </w:pPr>
      <w:r>
        <w:rPr>
          <w:lang w:val="en-US"/>
        </w:rPr>
        <w:t>In a total of 176,357,861 represented common registered shares, 127,969,116 voted in favor</w:t>
      </w:r>
      <w:r w:rsidR="000E1528">
        <w:rPr>
          <w:lang w:val="en-US"/>
        </w:rPr>
        <w:t xml:space="preserve"> </w:t>
      </w:r>
      <w:bookmarkStart w:id="0" w:name="_GoBack"/>
      <w:bookmarkEnd w:id="0"/>
      <w:r>
        <w:rPr>
          <w:lang w:val="en-US"/>
        </w:rPr>
        <w:t>(72.562%), 9,052,928 voted against (5.133%) and 39,335,817 abstained from voting (22.305%).</w:t>
      </w:r>
    </w:p>
    <w:p w:rsidR="00D016E9" w:rsidRDefault="00D016E9" w:rsidP="00D016E9">
      <w:pPr>
        <w:rPr>
          <w:b/>
          <w:bCs/>
          <w:lang w:val="en-US"/>
        </w:rPr>
      </w:pPr>
      <w:r>
        <w:rPr>
          <w:b/>
          <w:bCs/>
          <w:lang w:val="en-US"/>
        </w:rPr>
        <w:t>Athens, June 28, 2019</w:t>
      </w:r>
    </w:p>
    <w:p w:rsidR="00D016E9" w:rsidRDefault="00D016E9" w:rsidP="00D016E9">
      <w:pPr>
        <w:rPr>
          <w:lang w:val="en-US"/>
        </w:rPr>
      </w:pPr>
    </w:p>
    <w:p w:rsidR="00B27295" w:rsidRDefault="00B27295"/>
    <w:sectPr w:rsidR="00B272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9"/>
    <w:rsid w:val="000E1528"/>
    <w:rsid w:val="00292D77"/>
    <w:rsid w:val="008F6D56"/>
    <w:rsid w:val="00B27295"/>
    <w:rsid w:val="00D01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E827-04E3-4E0B-8622-38E7598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6E9"/>
    <w:pPr>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01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i.gr/Documents2/%CE%93%CE%95%CE%9D%CE%99%CE%9A%CE%95%CE%A3%20%CE%A3%CE%A5%CE%9D%CE%95%CE%9B%CE%95%CE%A5%CE%A3%CE%95%CE%99%CE%A3%202019/INVITATION%20TO%20THE%20%CE%9FGM%20270620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674</Words>
  <Characters>3641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VK</cp:lastModifiedBy>
  <cp:revision>4</cp:revision>
  <dcterms:created xsi:type="dcterms:W3CDTF">2019-06-28T12:28:00Z</dcterms:created>
  <dcterms:modified xsi:type="dcterms:W3CDTF">2019-06-28T12:39:00Z</dcterms:modified>
</cp:coreProperties>
</file>