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2C9" w:rsidRDefault="003042C9" w:rsidP="003042C9">
      <w:pPr>
        <w:rPr>
          <w:b/>
          <w:bCs/>
        </w:rPr>
      </w:pPr>
      <w:r>
        <w:rPr>
          <w:b/>
          <w:bCs/>
        </w:rPr>
        <w:t>Αποτελέσματα Τακτικής Γενικής Συνέλευσης των Μετόχων της ΔΕΗ Α.Ε.</w:t>
      </w:r>
    </w:p>
    <w:p w:rsidR="00345A05" w:rsidRDefault="00345A05" w:rsidP="003042C9">
      <w:pPr>
        <w:rPr>
          <w:b/>
          <w:bCs/>
        </w:rPr>
      </w:pPr>
    </w:p>
    <w:p w:rsidR="003042C9" w:rsidRDefault="003042C9" w:rsidP="003042C9">
      <w:pPr>
        <w:rPr>
          <w:b/>
          <w:bCs/>
        </w:rPr>
      </w:pPr>
      <w:r>
        <w:rPr>
          <w:b/>
          <w:bCs/>
        </w:rPr>
        <w:t>Ανακοίνωση</w:t>
      </w:r>
    </w:p>
    <w:p w:rsidR="00345A05" w:rsidRDefault="00345A05" w:rsidP="003042C9"/>
    <w:p w:rsidR="003042C9" w:rsidRDefault="003042C9" w:rsidP="003042C9">
      <w:r>
        <w:t xml:space="preserve">Η ΔΗΜΟΣΙΑ ΕΠΙΧΕΙΡΗΣΗ ΗΛΕΚΤΡΙΣΜΟΥ Α.Ε. ανακοινώνει ότι, πραγματοποιήθηκε την Πέμπτη 27 Ιουνίου 2019, η 17η  Τακτική Γενική Συνέλευση των Μετόχων, σύμφωνα με την Πρόσκληση που δημοσιεύτηκε κατά το νόμο και το Καταστατικό της στις 4 Ιουνίου 2019, και αναρτήθηκε στην ιστοσελίδα της Εταιρείας στο σύνδεσμο : </w:t>
      </w:r>
      <w:hyperlink r:id="rId4" w:history="1">
        <w:r>
          <w:rPr>
            <w:rStyle w:val="-"/>
          </w:rPr>
          <w:t>https://www.dei.gr/Documents2/%CE%93%CE%95%CE%9D%CE%99%CE%9A%CE%95%CE%A3%20%CE%A3%CE%A5%CE%9D%CE%95%CE%9B%CE%95%CE%A5%CE%A3%CE%95%CE%99%CE%A3%202019/%CE%A0%CE%A1%CE%9F%CE%A3%CE%9A%CE%9B%CE%97%CE%A3%CE%97%20%CE%A4%CE%93%CE%A3%2027.6.2019%20(10).pdf</w:t>
        </w:r>
      </w:hyperlink>
    </w:p>
    <w:p w:rsidR="003042C9" w:rsidRDefault="003042C9" w:rsidP="003042C9">
      <w:r>
        <w:t xml:space="preserve">Στην Τακτική Γενική Συνέλευση των Μετόχων παρέστησαν νόμιμα (αυτοπροσώπως ή δια αντιπροσώπου) 142 μέτοχοι, </w:t>
      </w:r>
      <w:proofErr w:type="spellStart"/>
      <w:r>
        <w:t>εκπροσωπούντες</w:t>
      </w:r>
      <w:proofErr w:type="spellEnd"/>
      <w:r>
        <w:t xml:space="preserve"> 176.357.861 κοινές ονομαστικές μετοχές με δικαίωμα ψήφου επί συνόλου 232.000.000 κοινών ονομαστικών μετοχών με δικαίωμα ψήφου, ήτοι σημειώθηκε απαρτία 76,02%. Κατά την τακτική γενική συνέλευση της 27.6.2019, συζητήθηκαν τα παρακάτω θέματα ημερήσιας διάταξης :</w:t>
      </w:r>
    </w:p>
    <w:p w:rsidR="003042C9" w:rsidRDefault="003042C9" w:rsidP="003042C9">
      <w:r>
        <w:rPr>
          <w:b/>
          <w:bCs/>
        </w:rPr>
        <w:t>ΘΕΜΑ ΠΡΩΤΟ:</w:t>
      </w:r>
      <w:r>
        <w:t xml:space="preserve"> Έγκριση των Εταιρικών και Ενοποιημένων Οικονομικών Καταστάσεων της 17ης εταιρικής χρήσης (1.1.2018 έως 31.12.2018) της ΔΕΗ Α.Ε., καθώς και των Λογιστικά Διαχωρισμένων Οικονομικών Καταστάσεων, όπως προβλέπεται από το άρθρο 141 του Ν. 4001/2011 και σύμφωνα με το ισχύον άρθρο 30 του Καταστατικού της Εταιρείας.</w:t>
      </w:r>
    </w:p>
    <w:p w:rsidR="003042C9" w:rsidRDefault="003042C9" w:rsidP="003042C9">
      <w:r>
        <w:t>Σε σύνολο εκπροσωπούμενων κοινών ονομαστικών μετοχών 176.357.861</w:t>
      </w:r>
      <w:r w:rsidR="00345A05" w:rsidRPr="00345A05">
        <w:t>,</w:t>
      </w:r>
      <w:r>
        <w:t xml:space="preserve"> ψήφισαν υπέρ 175.440.465 (99,480%)</w:t>
      </w:r>
      <w:r w:rsidR="00345A05" w:rsidRPr="00345A05">
        <w:t>,</w:t>
      </w:r>
      <w:r>
        <w:t xml:space="preserve"> κατά 50.131 (0,028%) και απείχαν από την ψηφοφορία συμπεριλαμβανομένων και αυτών που ψήφισαν «παρών» 867.265 (0,492%) . </w:t>
      </w:r>
    </w:p>
    <w:p w:rsidR="003042C9" w:rsidRDefault="003042C9" w:rsidP="003042C9">
      <w:r>
        <w:rPr>
          <w:b/>
          <w:bCs/>
        </w:rPr>
        <w:t>ΘΕΜΑ ΔΕΥΤΕΡΟ:</w:t>
      </w:r>
      <w:r>
        <w:t xml:space="preserve"> Μη διανομή μερίσματος για την εταιρική χρήση από 1.1.2018 έως 31.12.2018. </w:t>
      </w:r>
    </w:p>
    <w:p w:rsidR="003042C9" w:rsidRDefault="003042C9" w:rsidP="003042C9">
      <w:r>
        <w:t>Σε σύνολο εκπροσωπούμενων κοινών ονομαστικών μετοχών 176.357.861</w:t>
      </w:r>
      <w:r w:rsidR="00345A05" w:rsidRPr="00345A05">
        <w:t>,</w:t>
      </w:r>
      <w:r>
        <w:t xml:space="preserve"> ψήφισαν υπέρ 176.353.261 (99,997%)</w:t>
      </w:r>
      <w:r w:rsidR="00345A05" w:rsidRPr="00345A05">
        <w:t>,</w:t>
      </w:r>
      <w:r>
        <w:t xml:space="preserve"> κατά 4.600 (0,003%).</w:t>
      </w:r>
    </w:p>
    <w:p w:rsidR="003042C9" w:rsidRDefault="003042C9" w:rsidP="003042C9">
      <w:r>
        <w:rPr>
          <w:b/>
          <w:bCs/>
        </w:rPr>
        <w:t>ΘΕΜΑ ΤΡΙΤΟ:</w:t>
      </w:r>
      <w:r>
        <w:t xml:space="preserve"> Έγκριση, σύμφωνα με το άρθρο 117 του ν. 4548/2018, της συνολικής διαχείρισης που έλαβε χώρα κατά τη 17η εταιρική χρήση (1.1.2018 έως 31.12.2018) της ΔΕΗ Α.Ε., και απαλλαγή των ελεγκτών από κάθε ευθύνη προς αποζημίωση για την ίδια εταιρική χρήση. </w:t>
      </w:r>
    </w:p>
    <w:p w:rsidR="003042C9" w:rsidRDefault="003042C9" w:rsidP="003042C9">
      <w:r>
        <w:t>Σε σύνολο εκπροσωπούμενων κοινών ονομαστικών μετοχών  176.357.861</w:t>
      </w:r>
      <w:r w:rsidR="00345A05" w:rsidRPr="00345A05">
        <w:t>,</w:t>
      </w:r>
      <w:r>
        <w:t xml:space="preserve"> ψήφισαν υπέρ 173.522.937 (98,393%)</w:t>
      </w:r>
      <w:r w:rsidR="00345A05" w:rsidRPr="00345A05">
        <w:t>,</w:t>
      </w:r>
      <w:r>
        <w:t xml:space="preserve"> κατά 1.967.259 (1,115%) και απείχαν από την ψηφοφορία συμπεριλαμβανομένων και αυτών που ψήφισαν «παρών» 867.665 (0,492%).</w:t>
      </w:r>
    </w:p>
    <w:p w:rsidR="003042C9" w:rsidRDefault="003042C9" w:rsidP="003042C9">
      <w:r>
        <w:rPr>
          <w:b/>
          <w:bCs/>
        </w:rPr>
        <w:t>ΘΕΜΑ ΤΕΤΑΡΤΟ:</w:t>
      </w:r>
      <w:r>
        <w:t xml:space="preserve"> Έγκριση της πολιτικής αποδοχών της Εταιρείας (άρθρα 110 και 111 του ν. 4548/2018), της έκθεσης αποδοχών (άρθρο 112) και της προκαταβολής αμοιβών για τη χρήση 2019 (άρθρο 109, </w:t>
      </w:r>
      <w:proofErr w:type="spellStart"/>
      <w:r>
        <w:t>παράγρ</w:t>
      </w:r>
      <w:proofErr w:type="spellEnd"/>
      <w:r>
        <w:t xml:space="preserve">. 4, του ιδίου νόμου). </w:t>
      </w:r>
    </w:p>
    <w:p w:rsidR="003042C9" w:rsidRDefault="003042C9" w:rsidP="003042C9">
      <w:r>
        <w:t>Σε σύνολο εκπροσωπούμενων κοινών ονομαστικών μετοχών 176.357.861</w:t>
      </w:r>
      <w:r w:rsidR="00345A05" w:rsidRPr="00345A05">
        <w:t>,</w:t>
      </w:r>
      <w:r>
        <w:t xml:space="preserve"> ψήφισαν υπέρ 135.258.044 (76,695%)</w:t>
      </w:r>
      <w:r w:rsidR="00345A05" w:rsidRPr="00345A05">
        <w:t>,</w:t>
      </w:r>
      <w:r>
        <w:t xml:space="preserve"> κατά 9.107.845 (5,164%) και απείχαν από την ψηφοφορία 31.991.972 (18,140%).</w:t>
      </w:r>
    </w:p>
    <w:p w:rsidR="003042C9" w:rsidRDefault="003042C9" w:rsidP="003042C9">
      <w:r>
        <w:rPr>
          <w:b/>
          <w:bCs/>
        </w:rPr>
        <w:t>ΘΕΜΑ ΠΕΜΠΤΟ:</w:t>
      </w:r>
      <w:r>
        <w:t xml:space="preserve"> Εκλογή ελεγκτών για την εταιρική χρήση από 1.1.2019 έως 31.12.2019, σύμφωνα με το ισχύον άρθρο 29 του Καταστατικού της Εταιρείας. </w:t>
      </w:r>
    </w:p>
    <w:p w:rsidR="003042C9" w:rsidRDefault="003042C9" w:rsidP="003042C9">
      <w:r>
        <w:t>Σε σύνολο εκπροσωπούμενων κοινών ονομαστικών μετοχών 176.357.861</w:t>
      </w:r>
      <w:r w:rsidR="00345A05" w:rsidRPr="00345A05">
        <w:t>,</w:t>
      </w:r>
      <w:r>
        <w:t xml:space="preserve">  ψήφισαν υπέρ 135.308.461 (76,724%)</w:t>
      </w:r>
      <w:r w:rsidR="00345A05" w:rsidRPr="00345A05">
        <w:t>,</w:t>
      </w:r>
      <w:r>
        <w:t xml:space="preserve"> κατά 8.610.027 (4,882%) και απείχαν από την ψηφοφορία 32.439.373 (18,394%).</w:t>
      </w:r>
    </w:p>
    <w:p w:rsidR="003042C9" w:rsidRDefault="003042C9" w:rsidP="003042C9">
      <w:r>
        <w:rPr>
          <w:b/>
          <w:bCs/>
        </w:rPr>
        <w:t>ΘΕΜΑ ΕΚΤΟ:</w:t>
      </w:r>
      <w:r>
        <w:t xml:space="preserve"> Ενημέρωση των Μετόχων για τα πεπραγμένα της Επιτροπής Ελέγχου της Εταιρείας. </w:t>
      </w:r>
    </w:p>
    <w:p w:rsidR="003042C9" w:rsidRDefault="003042C9" w:rsidP="003042C9">
      <w:r>
        <w:rPr>
          <w:b/>
          <w:bCs/>
        </w:rPr>
        <w:t>ΘΕΜΑ ΕΒΔΟΜΟ:</w:t>
      </w:r>
      <w:r>
        <w:t xml:space="preserve"> Μεταβολή της σύνθεσης της Επιτροπής Ελέγχου της Εταιρείας. </w:t>
      </w:r>
    </w:p>
    <w:p w:rsidR="003042C9" w:rsidRDefault="003042C9" w:rsidP="003042C9">
      <w:r>
        <w:lastRenderedPageBreak/>
        <w:t>Σε σύνολο εκπροσωπούμενων κοινών ονομαστικών μετοχών 176.357.861</w:t>
      </w:r>
      <w:r w:rsidR="00345A05" w:rsidRPr="00345A05">
        <w:t>,</w:t>
      </w:r>
      <w:r>
        <w:t xml:space="preserve"> ψήφισαν υπέρ 128.338.116 (72,771%)</w:t>
      </w:r>
      <w:r w:rsidR="00345A05" w:rsidRPr="00345A05">
        <w:t>,</w:t>
      </w:r>
      <w:r>
        <w:t xml:space="preserve"> κατά 9.057.428 (5,136%) και απείχαν από την ψηφοφορία 38.962.317 (22,093%).</w:t>
      </w:r>
    </w:p>
    <w:p w:rsidR="003042C9" w:rsidRDefault="003042C9" w:rsidP="003042C9">
      <w:r>
        <w:rPr>
          <w:b/>
          <w:bCs/>
        </w:rPr>
        <w:t>ΘΕΜΑ ΟΓΔΟΟ:</w:t>
      </w:r>
      <w:r>
        <w:t xml:space="preserve"> Εναρμόνιση άρθρων του Καταστατικού της ΔΕΗ Α.Ε. στις διατάξεις του νόμου 4548/2018 περί αναμόρφωσης του δικαίου των ανωνύμων εταιρειών και λοιπές τροποποιήσεις. </w:t>
      </w:r>
    </w:p>
    <w:p w:rsidR="003042C9" w:rsidRDefault="003042C9" w:rsidP="003042C9">
      <w:r>
        <w:t>Σε σύνολο εκπροσωπούμενων κοινών ονομαστικών μετοχών 176.357.861</w:t>
      </w:r>
      <w:r w:rsidR="00345A05" w:rsidRPr="00345A05">
        <w:t>,</w:t>
      </w:r>
      <w:r>
        <w:t xml:space="preserve"> ψήφισαν υπέρ 143.865.645 (81,576%)</w:t>
      </w:r>
      <w:r w:rsidR="00345A05" w:rsidRPr="00345A05">
        <w:t>,</w:t>
      </w:r>
      <w:r>
        <w:t xml:space="preserve"> κατά 500.244 (0,284%) και απείχαν από την ψηφοφορία 31.991.972 (18,140%).</w:t>
      </w:r>
    </w:p>
    <w:p w:rsidR="003042C9" w:rsidRDefault="003042C9" w:rsidP="003042C9">
      <w:r>
        <w:rPr>
          <w:b/>
          <w:bCs/>
        </w:rPr>
        <w:t>ΘΕΜΑ ΕΝΑΤΟ:</w:t>
      </w:r>
      <w:r>
        <w:t xml:space="preserve"> Συμπλήρωση της σύνθεσης του Διοικητικού Συμβουλίου.</w:t>
      </w:r>
    </w:p>
    <w:p w:rsidR="003042C9" w:rsidRDefault="003042C9" w:rsidP="003042C9">
      <w:r>
        <w:t>Σε σύνολο εκπροσωπούμενων κοινών ονομαστικών μετοχών 176.357.861</w:t>
      </w:r>
      <w:r w:rsidR="00345A05" w:rsidRPr="00345A05">
        <w:t>,</w:t>
      </w:r>
      <w:r>
        <w:t xml:space="preserve"> ψήφισαν υπέρ 127.969.116 (72,562%)</w:t>
      </w:r>
      <w:r w:rsidR="00345A05" w:rsidRPr="00345A05">
        <w:t>,</w:t>
      </w:r>
      <w:bookmarkStart w:id="0" w:name="_GoBack"/>
      <w:bookmarkEnd w:id="0"/>
      <w:r>
        <w:t xml:space="preserve"> κατά 9.052.928 (5,133%) και απείχαν από την ψηφοφορία 39.335.817 (22,305%).</w:t>
      </w:r>
    </w:p>
    <w:p w:rsidR="003042C9" w:rsidRDefault="003042C9" w:rsidP="003042C9">
      <w:pPr>
        <w:rPr>
          <w:b/>
          <w:bCs/>
          <w:lang w:val="en-US"/>
        </w:rPr>
      </w:pPr>
      <w:r>
        <w:rPr>
          <w:b/>
          <w:bCs/>
        </w:rPr>
        <w:t>Αθήνα</w:t>
      </w:r>
      <w:r>
        <w:rPr>
          <w:b/>
          <w:bCs/>
          <w:lang w:val="en-US"/>
        </w:rPr>
        <w:t xml:space="preserve">, 28 </w:t>
      </w:r>
      <w:r>
        <w:rPr>
          <w:b/>
          <w:bCs/>
        </w:rPr>
        <w:t>Ιουνίου</w:t>
      </w:r>
      <w:r>
        <w:rPr>
          <w:b/>
          <w:bCs/>
          <w:lang w:val="en-US"/>
        </w:rPr>
        <w:t xml:space="preserve"> 2019</w:t>
      </w:r>
    </w:p>
    <w:p w:rsidR="003042C9" w:rsidRDefault="003042C9" w:rsidP="003042C9">
      <w:pPr>
        <w:rPr>
          <w:lang w:val="en-US"/>
        </w:rPr>
      </w:pPr>
    </w:p>
    <w:p w:rsidR="005E1BF4" w:rsidRDefault="005E1BF4"/>
    <w:sectPr w:rsidR="005E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C9"/>
    <w:rsid w:val="003042C9"/>
    <w:rsid w:val="00345A05"/>
    <w:rsid w:val="005E1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C354-BFC7-425F-8CFB-0B5BD55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2C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04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i.gr/Documents2/%CE%93%CE%95%CE%9D%CE%99%CE%9A%CE%95%CE%A3%20%CE%A3%CE%A5%CE%9D%CE%95%CE%9B%CE%95%CE%A5%CE%A3%CE%95%CE%99%CE%A3%202019/%CE%A0%CE%A1%CE%9F%CE%A3%CE%9A%CE%9B%CE%97%CE%A3%CE%97%20%CE%A4%CE%93%CE%A3%2027.6.2019%20(1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3539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VK</cp:lastModifiedBy>
  <cp:revision>2</cp:revision>
  <dcterms:created xsi:type="dcterms:W3CDTF">2019-06-28T12:27:00Z</dcterms:created>
  <dcterms:modified xsi:type="dcterms:W3CDTF">2019-06-28T12:31:00Z</dcterms:modified>
</cp:coreProperties>
</file>