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4737E5E5" w:rsidR="00D431D3" w:rsidRPr="008C69EA" w:rsidRDefault="00D02E28" w:rsidP="00A01B77">
      <w:pPr>
        <w:spacing w:after="0"/>
        <w:jc w:val="center"/>
        <w:rPr>
          <w:rFonts w:ascii="Ping LCG Regular" w:hAnsi="Ping LCG Regular"/>
          <w:b/>
          <w:lang w:val="en-US"/>
        </w:rPr>
      </w:pPr>
      <w:r w:rsidRPr="008C69EA">
        <w:rPr>
          <w:rFonts w:ascii="Ping LCG Regular" w:hAnsi="Ping LCG Regular"/>
          <w:b/>
          <w:lang w:val="en-US"/>
        </w:rPr>
        <w:t xml:space="preserve">Extraordinary </w:t>
      </w:r>
      <w:r w:rsidR="00A01B77" w:rsidRPr="008C69EA">
        <w:rPr>
          <w:rFonts w:ascii="Ping LCG Regular" w:hAnsi="Ping LCG Regular"/>
          <w:b/>
          <w:lang w:val="en-US"/>
        </w:rPr>
        <w:t xml:space="preserve">General Meeting of shareholders </w:t>
      </w:r>
    </w:p>
    <w:p w14:paraId="03EAACC6" w14:textId="3C37EEE0"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B168B3">
        <w:rPr>
          <w:rFonts w:ascii="Ping LCG Regular" w:hAnsi="Ping LCG Regular"/>
          <w:b/>
          <w:lang w:val="en-US"/>
        </w:rPr>
        <w:t>August 3</w:t>
      </w:r>
      <w:r w:rsidR="00FD0DDA" w:rsidRPr="00FD0DDA">
        <w:rPr>
          <w:rFonts w:ascii="Ping LCG Regular" w:hAnsi="Ping LCG Regular"/>
          <w:b/>
          <w:lang w:val="en-US"/>
        </w:rPr>
        <w:t xml:space="preserve">, </w:t>
      </w:r>
      <w:r w:rsidR="00BD3317">
        <w:rPr>
          <w:rFonts w:ascii="Ping LCG Regular" w:hAnsi="Ping LCG Regular"/>
          <w:b/>
          <w:lang w:val="en-US"/>
        </w:rPr>
        <w:t>2022</w:t>
      </w:r>
    </w:p>
    <w:p w14:paraId="694B73CF" w14:textId="2C99EC56"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74554D25" w:rsidR="002E033F"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8C4C59">
        <w:rPr>
          <w:rFonts w:ascii="Ping LCG Regular" w:hAnsi="Ping LCG Regular" w:cs="Tahoma"/>
          <w:szCs w:val="18"/>
          <w:lang w:val="en-US"/>
        </w:rPr>
        <w:t xml:space="preserve">  </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Extraordinary General Meeting of the Shareholders of the Company on </w:t>
      </w:r>
      <w:r w:rsidR="00B168B3" w:rsidRPr="00B168B3">
        <w:rPr>
          <w:rFonts w:ascii="Ping LCG Regular" w:hAnsi="Ping LCG Regular" w:cs="Tahoma"/>
          <w:b/>
          <w:bCs/>
          <w:szCs w:val="18"/>
          <w:lang w:val="en-US"/>
        </w:rPr>
        <w:t>Wednesday</w:t>
      </w:r>
      <w:r w:rsidR="002E033F" w:rsidRPr="00B168B3">
        <w:rPr>
          <w:rFonts w:ascii="Ping LCG Regular" w:hAnsi="Ping LCG Regular" w:cs="Tahoma"/>
          <w:b/>
          <w:bCs/>
          <w:szCs w:val="18"/>
          <w:lang w:val="en-US"/>
        </w:rPr>
        <w:t xml:space="preserve">, </w:t>
      </w:r>
      <w:r w:rsidR="00B168B3" w:rsidRPr="00B168B3">
        <w:rPr>
          <w:rFonts w:ascii="Ping LCG Regular" w:hAnsi="Ping LCG Regular" w:cs="Tahoma"/>
          <w:b/>
          <w:bCs/>
          <w:szCs w:val="18"/>
          <w:lang w:val="en-US"/>
        </w:rPr>
        <w:t>August 3</w:t>
      </w:r>
      <w:r w:rsidR="00BD3317" w:rsidRPr="00B168B3">
        <w:rPr>
          <w:rFonts w:ascii="Ping LCG Regular" w:hAnsi="Ping LCG Regular" w:cs="Tahoma"/>
          <w:b/>
          <w:bCs/>
          <w:szCs w:val="18"/>
          <w:lang w:val="en-US"/>
        </w:rPr>
        <w:t xml:space="preserve">, 2022 </w:t>
      </w:r>
      <w:r w:rsidR="002E033F" w:rsidRPr="00B168B3">
        <w:rPr>
          <w:rFonts w:ascii="Ping LCG Regular" w:hAnsi="Ping LCG Regular" w:cs="Tahoma"/>
          <w:b/>
          <w:bCs/>
          <w:szCs w:val="18"/>
          <w:lang w:val="en-US"/>
        </w:rPr>
        <w:t>at 1</w:t>
      </w:r>
      <w:r w:rsidR="00B168B3" w:rsidRPr="00B168B3">
        <w:rPr>
          <w:rFonts w:ascii="Ping LCG Regular" w:hAnsi="Ping LCG Regular" w:cs="Tahoma"/>
          <w:b/>
          <w:bCs/>
          <w:szCs w:val="18"/>
          <w:lang w:val="en-US"/>
        </w:rPr>
        <w:t>2</w:t>
      </w:r>
      <w:r w:rsidR="002E033F" w:rsidRPr="00B168B3">
        <w:rPr>
          <w:rFonts w:ascii="Ping LCG Regular" w:hAnsi="Ping LCG Regular" w:cs="Tahoma"/>
          <w:b/>
          <w:bCs/>
          <w:szCs w:val="18"/>
          <w:lang w:val="en-US"/>
        </w:rPr>
        <w:t>:00</w:t>
      </w:r>
      <w:r w:rsidR="00956CD6" w:rsidRPr="00B168B3">
        <w:rPr>
          <w:rFonts w:ascii="Ping LCG Regular" w:hAnsi="Ping LCG Regular" w:cs="Tahoma"/>
          <w:b/>
          <w:bCs/>
          <w:szCs w:val="18"/>
          <w:lang w:val="en-US"/>
        </w:rPr>
        <w:t xml:space="preserve"> </w:t>
      </w:r>
      <w:r w:rsidR="00B168B3" w:rsidRPr="00B168B3">
        <w:rPr>
          <w:rFonts w:ascii="Ping LCG Regular" w:hAnsi="Ping LCG Regular" w:cs="Tahoma"/>
          <w:b/>
          <w:bCs/>
          <w:szCs w:val="18"/>
          <w:lang w:val="en-US"/>
        </w:rPr>
        <w:t>noon</w:t>
      </w:r>
      <w:r w:rsidR="002E033F" w:rsidRPr="00B168B3">
        <w:rPr>
          <w:rFonts w:ascii="Ping LCG Regular" w:hAnsi="Ping LCG Regular" w:cs="Tahoma"/>
          <w:b/>
          <w:bCs/>
          <w:szCs w:val="18"/>
          <w:lang w:val="en-US"/>
        </w:rPr>
        <w:t>,</w:t>
      </w:r>
      <w:r w:rsidR="002E033F" w:rsidRPr="0007103E">
        <w:rPr>
          <w:rFonts w:ascii="Ping LCG Regular" w:hAnsi="Ping LCG Regular" w:cs="Tahoma"/>
          <w:szCs w:val="18"/>
          <w:lang w:val="en-US"/>
        </w:rPr>
        <w:t xml:space="preserve"> as follows:</w:t>
      </w:r>
    </w:p>
    <w:p w14:paraId="7086322B" w14:textId="77777777" w:rsidR="00B168B3" w:rsidRDefault="00B168B3" w:rsidP="002E033F">
      <w:pPr>
        <w:tabs>
          <w:tab w:val="left" w:pos="993"/>
        </w:tabs>
        <w:spacing w:before="120"/>
        <w:rPr>
          <w:rFonts w:ascii="Ping LCG Regular" w:hAnsi="Ping LCG Regular" w:cs="Tahoma"/>
          <w:szCs w:val="18"/>
          <w:lang w:val="en-US"/>
        </w:rPr>
      </w:pPr>
    </w:p>
    <w:p w14:paraId="419712CA" w14:textId="77777777" w:rsidR="00B168B3" w:rsidRDefault="00B168B3" w:rsidP="00B168B3">
      <w:pPr>
        <w:pStyle w:val="af8"/>
        <w:numPr>
          <w:ilvl w:val="0"/>
          <w:numId w:val="32"/>
        </w:numPr>
        <w:spacing w:before="120" w:line="240" w:lineRule="auto"/>
        <w:ind w:left="284" w:hanging="284"/>
        <w:jc w:val="left"/>
        <w:rPr>
          <w:rFonts w:ascii="Ping LCG Regular" w:hAnsi="Ping LCG Regular" w:cs="Tahoma"/>
          <w:szCs w:val="18"/>
          <w:lang w:val="en-US"/>
        </w:rPr>
      </w:pPr>
      <w:r>
        <w:rPr>
          <w:rFonts w:ascii="Ping LCG Regular" w:hAnsi="Ping LCG Regular" w:cs="Tahoma"/>
          <w:szCs w:val="18"/>
          <w:lang w:val="en-US"/>
        </w:rPr>
        <w:t>IF YOU APPROVE THE ITEMS BELOW, SUBMIT THIS DOCUMENT AS IS, WITHOUT ANY MARKINGS</w:t>
      </w:r>
    </w:p>
    <w:p w14:paraId="5BB8A33A" w14:textId="77777777" w:rsidR="00B168B3" w:rsidRPr="008E6607" w:rsidRDefault="00B168B3" w:rsidP="00B168B3">
      <w:pPr>
        <w:spacing w:before="120" w:line="240" w:lineRule="auto"/>
        <w:jc w:val="left"/>
        <w:rPr>
          <w:rFonts w:ascii="Ping LCG Regular" w:hAnsi="Ping LCG Regular" w:cs="Tahoma"/>
          <w:szCs w:val="18"/>
          <w:lang w:val="en-US"/>
        </w:rPr>
      </w:pPr>
    </w:p>
    <w:p w14:paraId="555ACBB9" w14:textId="77777777" w:rsidR="00B168B3" w:rsidRPr="008E6607" w:rsidRDefault="00B168B3" w:rsidP="00B168B3">
      <w:pPr>
        <w:pStyle w:val="af8"/>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new item (items) that you do not approve, or wish to abstain from the voting, please mark the corresponding column on the right (Only for NO” or “Abstain” respectively)</w:t>
      </w:r>
    </w:p>
    <w:p w14:paraId="17466861" w14:textId="77777777" w:rsidR="00B168B3" w:rsidRPr="00B21F29" w:rsidRDefault="00B168B3" w:rsidP="00B168B3">
      <w:pPr>
        <w:spacing w:before="120" w:line="240" w:lineRule="auto"/>
        <w:rPr>
          <w:rFonts w:ascii="Ping LCG Regular" w:hAnsi="Ping LCG Regular" w:cs="Tahoma"/>
          <w:szCs w:val="18"/>
          <w:lang w:val="en-US"/>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846"/>
        <w:gridCol w:w="5584"/>
        <w:gridCol w:w="907"/>
        <w:gridCol w:w="1022"/>
      </w:tblGrid>
      <w:tr w:rsidR="0078279D" w:rsidRPr="008132B9" w14:paraId="5830340A" w14:textId="77777777" w:rsidTr="00965241">
        <w:trPr>
          <w:cantSplit/>
          <w:trHeight w:val="340"/>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CF7FC81" w14:textId="74950598" w:rsidR="0078279D" w:rsidRPr="0078279D" w:rsidRDefault="00783694" w:rsidP="00965241">
            <w:pPr>
              <w:spacing w:before="60" w:after="60" w:line="240" w:lineRule="auto"/>
              <w:ind w:right="-109"/>
              <w:jc w:val="center"/>
              <w:rPr>
                <w:rFonts w:ascii="Ping LCG Regular" w:hAnsi="Ping LCG Regular" w:cs="Arial"/>
                <w:b/>
                <w:color w:val="006EAB"/>
                <w:szCs w:val="16"/>
                <w:lang w:val="el-GR"/>
              </w:rPr>
            </w:pPr>
            <w:r w:rsidRPr="00B21F29">
              <w:rPr>
                <w:rFonts w:ascii="Ping LCG Regular" w:hAnsi="Ping LCG Regular" w:cs="Arial"/>
                <w:b/>
                <w:color w:val="006EAB"/>
                <w:lang w:val="en-US"/>
              </w:rPr>
              <w:t>Item</w:t>
            </w:r>
            <w:r w:rsidR="00965241">
              <w:rPr>
                <w:rFonts w:ascii="Ping LCG Regular" w:hAnsi="Ping LCG Regular" w:cs="Arial"/>
                <w:b/>
                <w:color w:val="006EAB"/>
                <w:lang w:val="en-US"/>
              </w:rPr>
              <w:t>s</w:t>
            </w:r>
          </w:p>
        </w:tc>
        <w:tc>
          <w:tcPr>
            <w:tcW w:w="558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09EE184" w14:textId="77777777" w:rsidR="0078279D" w:rsidRPr="0078279D" w:rsidRDefault="0078279D" w:rsidP="0078279D">
            <w:pPr>
              <w:tabs>
                <w:tab w:val="left" w:pos="4171"/>
              </w:tabs>
              <w:spacing w:before="60" w:after="60" w:line="240" w:lineRule="auto"/>
              <w:rPr>
                <w:rFonts w:ascii="Ping LCG Regular" w:hAnsi="Ping LCG Regular" w:cs="Tahoma"/>
                <w:snapToGrid w:val="0"/>
                <w:szCs w:val="18"/>
                <w:lang w:val="en-US"/>
              </w:rPr>
            </w:pPr>
          </w:p>
        </w:tc>
        <w:tc>
          <w:tcPr>
            <w:tcW w:w="90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A3E5A25" w14:textId="149E1912" w:rsidR="0078279D" w:rsidRPr="0078279D" w:rsidRDefault="00783694" w:rsidP="0078279D">
            <w:pPr>
              <w:spacing w:before="40" w:after="40" w:line="240" w:lineRule="auto"/>
              <w:jc w:val="center"/>
              <w:rPr>
                <w:rFonts w:ascii="Ping LCG Regular" w:hAnsi="Ping LCG Regular"/>
                <w:color w:val="006EAB"/>
                <w:sz w:val="18"/>
                <w:szCs w:val="18"/>
                <w:lang w:val="en-US"/>
              </w:rPr>
            </w:pPr>
            <w:r>
              <w:rPr>
                <w:rFonts w:ascii="Ping LCG Regular" w:hAnsi="Ping LCG Regular"/>
                <w:b/>
                <w:bCs/>
                <w:color w:val="006EAB"/>
                <w:sz w:val="18"/>
                <w:szCs w:val="22"/>
                <w:lang w:val="en-US"/>
              </w:rPr>
              <w:t>Only for NO</w:t>
            </w:r>
          </w:p>
        </w:tc>
        <w:tc>
          <w:tcPr>
            <w:tcW w:w="10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5152B70" w14:textId="23E4595A" w:rsidR="0078279D" w:rsidRPr="0078279D" w:rsidRDefault="00783694" w:rsidP="0078279D">
            <w:pPr>
              <w:spacing w:before="40" w:after="40" w:line="240" w:lineRule="auto"/>
              <w:jc w:val="center"/>
              <w:rPr>
                <w:rFonts w:ascii="Ping LCG Regular" w:hAnsi="Ping LCG Regular"/>
                <w:color w:val="006EAB"/>
                <w:sz w:val="18"/>
                <w:szCs w:val="18"/>
                <w:lang w:val="en-US"/>
              </w:rPr>
            </w:pPr>
            <w:r w:rsidRPr="00B21F29">
              <w:rPr>
                <w:rFonts w:ascii="Ping LCG Regular" w:hAnsi="Ping LCG Regular"/>
                <w:b/>
                <w:bCs/>
                <w:color w:val="006EAB"/>
                <w:sz w:val="18"/>
                <w:lang w:val="en-US"/>
              </w:rPr>
              <w:t>ABSTAIN</w:t>
            </w:r>
          </w:p>
        </w:tc>
      </w:tr>
      <w:tr w:rsidR="00783694" w:rsidRPr="008132B9" w14:paraId="5B02B7D3" w14:textId="77777777" w:rsidTr="00965241">
        <w:trPr>
          <w:cantSplit/>
          <w:trHeight w:val="340"/>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4940FE" w14:textId="3520F694" w:rsidR="00783694" w:rsidRPr="0078279D" w:rsidRDefault="00783694" w:rsidP="00783694">
            <w:pPr>
              <w:spacing w:before="60" w:after="60" w:line="240" w:lineRule="auto"/>
              <w:jc w:val="center"/>
              <w:rPr>
                <w:rFonts w:ascii="Ping LCG Regular" w:hAnsi="Ping LCG Regular" w:cs="Arial"/>
                <w:b/>
                <w:color w:val="006EAB"/>
                <w:szCs w:val="16"/>
                <w:lang w:val="el-GR"/>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584"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4F368D" w14:textId="3CF7248E" w:rsidR="00783694" w:rsidRPr="00783694" w:rsidRDefault="00783694" w:rsidP="00783694">
            <w:pPr>
              <w:tabs>
                <w:tab w:val="left" w:pos="4171"/>
              </w:tabs>
              <w:spacing w:before="60" w:after="60" w:line="240" w:lineRule="auto"/>
              <w:rPr>
                <w:rFonts w:ascii="Ping LCG Regular" w:hAnsi="Ping LCG Regular" w:cs="Tahoma"/>
                <w:snapToGrid w:val="0"/>
                <w:szCs w:val="18"/>
                <w:lang w:val="en-US"/>
              </w:rPr>
            </w:pPr>
            <w:r w:rsidRPr="006278B3">
              <w:rPr>
                <w:rFonts w:ascii="Ping LCG Regular" w:eastAsia="CIDFont+F1" w:hAnsi="Ping LCG Regular" w:cs="CIDFont+F1"/>
              </w:rPr>
              <w:t xml:space="preserve">Establishment of </w:t>
            </w:r>
            <w:r>
              <w:rPr>
                <w:rFonts w:ascii="Ping LCG Regular" w:eastAsia="CIDFont+F1" w:hAnsi="Ping LCG Regular" w:cs="CIDFont+F1"/>
              </w:rPr>
              <w:t>a s</w:t>
            </w:r>
            <w:r w:rsidRPr="006278B3">
              <w:rPr>
                <w:rFonts w:ascii="Ping LCG Regular" w:eastAsia="CIDFont+F1" w:hAnsi="Ping LCG Regular" w:cs="CIDFont+F1"/>
              </w:rPr>
              <w:t xml:space="preserve">hare </w:t>
            </w:r>
            <w:r>
              <w:rPr>
                <w:rFonts w:ascii="Ping LCG Regular" w:eastAsia="CIDFont+F1" w:hAnsi="Ping LCG Regular" w:cs="CIDFont+F1"/>
              </w:rPr>
              <w:t>b</w:t>
            </w:r>
            <w:r w:rsidRPr="006278B3">
              <w:rPr>
                <w:rFonts w:ascii="Ping LCG Regular" w:eastAsia="CIDFont+F1" w:hAnsi="Ping LCG Regular" w:cs="CIDFont+F1"/>
              </w:rPr>
              <w:t>uy</w:t>
            </w:r>
            <w:r>
              <w:rPr>
                <w:rFonts w:ascii="Ping LCG Regular" w:eastAsia="CIDFont+F1" w:hAnsi="Ping LCG Regular" w:cs="CIDFont+F1"/>
              </w:rPr>
              <w:t>-</w:t>
            </w:r>
            <w:r w:rsidRPr="006278B3">
              <w:rPr>
                <w:rFonts w:ascii="Ping LCG Regular" w:eastAsia="CIDFont+F1" w:hAnsi="Ping LCG Regular" w:cs="CIDFont+F1"/>
              </w:rPr>
              <w:t xml:space="preserve">back </w:t>
            </w:r>
            <w:r>
              <w:rPr>
                <w:rFonts w:ascii="Ping LCG Regular" w:eastAsia="CIDFont+F1" w:hAnsi="Ping LCG Regular" w:cs="CIDFont+F1"/>
              </w:rPr>
              <w:t>p</w:t>
            </w:r>
            <w:r w:rsidRPr="006278B3">
              <w:rPr>
                <w:rFonts w:ascii="Ping LCG Regular" w:eastAsia="CIDFont+F1" w:hAnsi="Ping LCG Regular" w:cs="CIDFont+F1"/>
              </w:rPr>
              <w:t>rogram</w:t>
            </w:r>
            <w:r>
              <w:rPr>
                <w:rFonts w:ascii="Ping LCG Regular" w:eastAsia="CIDFont+F1" w:hAnsi="Ping LCG Regular" w:cs="CIDFont+F1"/>
              </w:rPr>
              <w:t>me</w:t>
            </w:r>
            <w:r w:rsidRPr="006278B3">
              <w:rPr>
                <w:rFonts w:ascii="Ping LCG Regular" w:eastAsia="CIDFont+F1" w:hAnsi="Ping LCG Regular" w:cs="CIDFont+F1"/>
              </w:rPr>
              <w:t xml:space="preserve"> by PPC S.A. and authorization of the Board of Directors for its implementation.</w:t>
            </w:r>
          </w:p>
        </w:tc>
        <w:tc>
          <w:tcPr>
            <w:tcW w:w="90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6EC96BD" w14:textId="77777777" w:rsidR="00783694" w:rsidRPr="0078279D" w:rsidRDefault="00783694" w:rsidP="00783694">
            <w:pPr>
              <w:spacing w:before="40" w:after="40" w:line="240" w:lineRule="auto"/>
              <w:jc w:val="center"/>
              <w:rPr>
                <w:rFonts w:ascii="Ping LCG Regular" w:hAnsi="Ping LCG Regular"/>
                <w:color w:val="006EAB"/>
                <w:sz w:val="18"/>
                <w:szCs w:val="18"/>
                <w:lang w:val="en-US"/>
              </w:rPr>
            </w:pPr>
            <w:r w:rsidRPr="0078279D">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8279D">
              <w:rPr>
                <w:rFonts w:ascii="Ping LCG Regular" w:hAnsi="Ping LCG Regular"/>
                <w:color w:val="006EAB"/>
                <w:sz w:val="18"/>
                <w:szCs w:val="18"/>
                <w:lang w:val="en-US"/>
              </w:rPr>
              <w:instrText xml:space="preserve"> FORMCHECKBOX </w:instrText>
            </w:r>
            <w:r w:rsidR="00C0241F">
              <w:rPr>
                <w:rFonts w:ascii="Ping LCG Regular" w:hAnsi="Ping LCG Regular"/>
                <w:color w:val="006EAB"/>
                <w:sz w:val="18"/>
                <w:szCs w:val="18"/>
                <w:lang w:val="en-US"/>
              </w:rPr>
            </w:r>
            <w:r w:rsidR="00C0241F">
              <w:rPr>
                <w:rFonts w:ascii="Ping LCG Regular" w:hAnsi="Ping LCG Regular"/>
                <w:color w:val="006EAB"/>
                <w:sz w:val="18"/>
                <w:szCs w:val="18"/>
                <w:lang w:val="en-US"/>
              </w:rPr>
              <w:fldChar w:fldCharType="separate"/>
            </w:r>
            <w:r w:rsidRPr="0078279D">
              <w:rPr>
                <w:rFonts w:ascii="Ping LCG Regular" w:hAnsi="Ping LCG Regular"/>
                <w:color w:val="006EAB"/>
                <w:sz w:val="18"/>
                <w:szCs w:val="18"/>
                <w:lang w:val="en-US"/>
              </w:rPr>
              <w:fldChar w:fldCharType="end"/>
            </w:r>
          </w:p>
        </w:tc>
        <w:tc>
          <w:tcPr>
            <w:tcW w:w="10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D5FB07D" w14:textId="77777777" w:rsidR="00783694" w:rsidRPr="0078279D" w:rsidRDefault="00783694" w:rsidP="00783694">
            <w:pPr>
              <w:spacing w:before="40" w:after="40" w:line="240" w:lineRule="auto"/>
              <w:jc w:val="center"/>
              <w:rPr>
                <w:rFonts w:ascii="Ping LCG Regular" w:hAnsi="Ping LCG Regular"/>
                <w:color w:val="006EAB"/>
                <w:sz w:val="18"/>
                <w:szCs w:val="18"/>
                <w:lang w:val="en-US"/>
              </w:rPr>
            </w:pPr>
            <w:r w:rsidRPr="0078279D">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8279D">
              <w:rPr>
                <w:rFonts w:ascii="Ping LCG Regular" w:hAnsi="Ping LCG Regular"/>
                <w:color w:val="006EAB"/>
                <w:sz w:val="18"/>
                <w:szCs w:val="18"/>
                <w:lang w:val="en-US"/>
              </w:rPr>
              <w:instrText xml:space="preserve"> FORMCHECKBOX </w:instrText>
            </w:r>
            <w:r w:rsidR="00C0241F">
              <w:rPr>
                <w:rFonts w:ascii="Ping LCG Regular" w:hAnsi="Ping LCG Regular"/>
                <w:color w:val="006EAB"/>
                <w:sz w:val="18"/>
                <w:szCs w:val="18"/>
                <w:lang w:val="en-US"/>
              </w:rPr>
            </w:r>
            <w:r w:rsidR="00C0241F">
              <w:rPr>
                <w:rFonts w:ascii="Ping LCG Regular" w:hAnsi="Ping LCG Regular"/>
                <w:color w:val="006EAB"/>
                <w:sz w:val="18"/>
                <w:szCs w:val="18"/>
                <w:lang w:val="en-US"/>
              </w:rPr>
              <w:fldChar w:fldCharType="separate"/>
            </w:r>
            <w:r w:rsidRPr="0078279D">
              <w:rPr>
                <w:rFonts w:ascii="Ping LCG Regular" w:hAnsi="Ping LCG Regular"/>
                <w:color w:val="006EAB"/>
                <w:sz w:val="18"/>
                <w:szCs w:val="18"/>
                <w:lang w:val="en-US"/>
              </w:rPr>
              <w:fldChar w:fldCharType="end"/>
            </w:r>
          </w:p>
        </w:tc>
      </w:tr>
      <w:tr w:rsidR="0078279D" w:rsidRPr="009D21D2" w14:paraId="6E193991" w14:textId="77777777" w:rsidTr="00965241">
        <w:trPr>
          <w:cantSplit/>
          <w:trHeight w:val="340"/>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302C8" w14:textId="0E6F543A" w:rsidR="0078279D" w:rsidRPr="0078279D" w:rsidRDefault="00783694" w:rsidP="0078279D">
            <w:pPr>
              <w:spacing w:before="60" w:after="60" w:line="240" w:lineRule="auto"/>
              <w:jc w:val="center"/>
              <w:rPr>
                <w:rFonts w:ascii="Ping LCG Regular" w:hAnsi="Ping LCG Regular" w:cs="Arial"/>
                <w:b/>
                <w:color w:val="006EAB"/>
                <w:szCs w:val="16"/>
                <w:lang w:val="el-GR"/>
              </w:rPr>
            </w:pPr>
            <w:r>
              <w:rPr>
                <w:rFonts w:ascii="Ping LCG Regular" w:hAnsi="Ping LCG Regular" w:cs="Arial"/>
                <w:b/>
                <w:color w:val="006EAB"/>
                <w:szCs w:val="16"/>
                <w:lang w:val="el-GR"/>
              </w:rPr>
              <w:t>2</w:t>
            </w:r>
            <w:proofErr w:type="spellStart"/>
            <w:r w:rsidRPr="00B168B3">
              <w:rPr>
                <w:rFonts w:ascii="Ping LCG Regular" w:hAnsi="Ping LCG Regular" w:cs="Arial"/>
                <w:b/>
                <w:color w:val="006EAB"/>
                <w:szCs w:val="16"/>
                <w:vertAlign w:val="superscript"/>
                <w:lang w:val="en-US"/>
              </w:rPr>
              <w:t>nd</w:t>
            </w:r>
            <w:proofErr w:type="spellEnd"/>
          </w:p>
        </w:tc>
        <w:tc>
          <w:tcPr>
            <w:tcW w:w="5584"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7D8227F" w14:textId="49CF0DF1" w:rsidR="0078279D" w:rsidRPr="00E64446" w:rsidRDefault="00E64446" w:rsidP="00F318E0">
            <w:pPr>
              <w:tabs>
                <w:tab w:val="left" w:pos="4171"/>
              </w:tabs>
              <w:spacing w:before="60" w:after="60" w:line="240" w:lineRule="auto"/>
              <w:rPr>
                <w:rFonts w:ascii="Ping LCG Regular" w:hAnsi="Ping LCG Regular" w:cs="Tahoma"/>
                <w:snapToGrid w:val="0"/>
                <w:lang w:val="en-US"/>
              </w:rPr>
            </w:pPr>
            <w:r w:rsidRPr="00E64446">
              <w:rPr>
                <w:rFonts w:ascii="Ping LCG Regular" w:hAnsi="Ping LCG Regular"/>
                <w:lang w:val="en-US" w:eastAsia="el-GR"/>
              </w:rPr>
              <w:t xml:space="preserve">Amendment of articles of the Articles of Incorporation </w:t>
            </w:r>
            <w:r w:rsidR="00C0241F">
              <w:rPr>
                <w:rFonts w:ascii="Ping LCG Regular" w:hAnsi="Ping LCG Regular"/>
                <w:lang w:val="en-US" w:eastAsia="el-GR"/>
              </w:rPr>
              <w:t xml:space="preserve">of PPC S.A. </w:t>
            </w:r>
            <w:r w:rsidRPr="00E64446">
              <w:rPr>
                <w:rFonts w:ascii="Ping LCG Regular" w:hAnsi="Ping LCG Regular"/>
                <w:lang w:val="en-US" w:eastAsia="el-GR"/>
              </w:rPr>
              <w:t xml:space="preserve">and </w:t>
            </w:r>
            <w:bookmarkStart w:id="0" w:name="_GoBack"/>
            <w:bookmarkEnd w:id="0"/>
            <w:r w:rsidRPr="00E64446">
              <w:rPr>
                <w:rFonts w:ascii="Ping LCG Regular" w:hAnsi="Ping LCG Regular"/>
                <w:lang w:val="en-US" w:eastAsia="el-GR"/>
              </w:rPr>
              <w:t>Codification thereof.</w:t>
            </w:r>
          </w:p>
        </w:tc>
        <w:tc>
          <w:tcPr>
            <w:tcW w:w="907"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9B0566D" w14:textId="77777777" w:rsidR="0078279D" w:rsidRPr="0078279D" w:rsidRDefault="0078279D" w:rsidP="0078279D">
            <w:pPr>
              <w:spacing w:before="40" w:after="40" w:line="240" w:lineRule="auto"/>
              <w:jc w:val="center"/>
              <w:rPr>
                <w:rFonts w:ascii="Ping LCG Regular" w:hAnsi="Ping LCG Regular"/>
                <w:color w:val="006EAB"/>
                <w:sz w:val="18"/>
                <w:szCs w:val="18"/>
                <w:lang w:val="en-US"/>
              </w:rPr>
            </w:pPr>
            <w:r w:rsidRPr="0078279D">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8279D">
              <w:rPr>
                <w:rFonts w:ascii="Ping LCG Regular" w:hAnsi="Ping LCG Regular"/>
                <w:color w:val="006EAB"/>
                <w:sz w:val="18"/>
                <w:szCs w:val="18"/>
                <w:lang w:val="en-US"/>
              </w:rPr>
              <w:instrText xml:space="preserve"> FORMCHECKBOX </w:instrText>
            </w:r>
            <w:r w:rsidR="00C0241F">
              <w:rPr>
                <w:rFonts w:ascii="Ping LCG Regular" w:hAnsi="Ping LCG Regular"/>
                <w:color w:val="006EAB"/>
                <w:sz w:val="18"/>
                <w:szCs w:val="18"/>
                <w:lang w:val="en-US"/>
              </w:rPr>
            </w:r>
            <w:r w:rsidR="00C0241F">
              <w:rPr>
                <w:rFonts w:ascii="Ping LCG Regular" w:hAnsi="Ping LCG Regular"/>
                <w:color w:val="006EAB"/>
                <w:sz w:val="18"/>
                <w:szCs w:val="18"/>
                <w:lang w:val="en-US"/>
              </w:rPr>
              <w:fldChar w:fldCharType="separate"/>
            </w:r>
            <w:r w:rsidRPr="0078279D">
              <w:rPr>
                <w:rFonts w:ascii="Ping LCG Regular" w:hAnsi="Ping LCG Regular"/>
                <w:color w:val="006EAB"/>
                <w:sz w:val="18"/>
                <w:szCs w:val="18"/>
                <w:lang w:val="en-US"/>
              </w:rPr>
              <w:fldChar w:fldCharType="end"/>
            </w:r>
          </w:p>
        </w:tc>
        <w:tc>
          <w:tcPr>
            <w:tcW w:w="10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F069D7" w14:textId="77777777" w:rsidR="0078279D" w:rsidRPr="0078279D" w:rsidRDefault="0078279D" w:rsidP="0078279D">
            <w:pPr>
              <w:spacing w:before="40" w:after="40" w:line="240" w:lineRule="auto"/>
              <w:jc w:val="center"/>
              <w:rPr>
                <w:rFonts w:ascii="Ping LCG Regular" w:hAnsi="Ping LCG Regular"/>
                <w:color w:val="006EAB"/>
                <w:sz w:val="18"/>
                <w:szCs w:val="18"/>
                <w:lang w:val="en-US"/>
              </w:rPr>
            </w:pPr>
            <w:r w:rsidRPr="0078279D">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8279D">
              <w:rPr>
                <w:rFonts w:ascii="Ping LCG Regular" w:hAnsi="Ping LCG Regular"/>
                <w:color w:val="006EAB"/>
                <w:sz w:val="18"/>
                <w:szCs w:val="18"/>
                <w:lang w:val="en-US"/>
              </w:rPr>
              <w:instrText xml:space="preserve"> FORMCHECKBOX </w:instrText>
            </w:r>
            <w:r w:rsidR="00C0241F">
              <w:rPr>
                <w:rFonts w:ascii="Ping LCG Regular" w:hAnsi="Ping LCG Regular"/>
                <w:color w:val="006EAB"/>
                <w:sz w:val="18"/>
                <w:szCs w:val="18"/>
                <w:lang w:val="en-US"/>
              </w:rPr>
            </w:r>
            <w:r w:rsidR="00C0241F">
              <w:rPr>
                <w:rFonts w:ascii="Ping LCG Regular" w:hAnsi="Ping LCG Regular"/>
                <w:color w:val="006EAB"/>
                <w:sz w:val="18"/>
                <w:szCs w:val="18"/>
                <w:lang w:val="en-US"/>
              </w:rPr>
              <w:fldChar w:fldCharType="separate"/>
            </w:r>
            <w:r w:rsidRPr="0078279D">
              <w:rPr>
                <w:rFonts w:ascii="Ping LCG Regular" w:hAnsi="Ping LCG Regular"/>
                <w:color w:val="006EAB"/>
                <w:sz w:val="18"/>
                <w:szCs w:val="18"/>
                <w:lang w:val="en-US"/>
              </w:rPr>
              <w:fldChar w:fldCharType="end"/>
            </w:r>
          </w:p>
        </w:tc>
      </w:tr>
      <w:tr w:rsidR="00F318E0" w:rsidRPr="008132B9" w14:paraId="02D100FA" w14:textId="77777777" w:rsidTr="00965241">
        <w:trPr>
          <w:cantSplit/>
          <w:trHeight w:val="340"/>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C24F0F" w14:textId="08A99C94" w:rsidR="00F318E0" w:rsidRPr="00783694" w:rsidRDefault="00F318E0" w:rsidP="00783694">
            <w:pPr>
              <w:spacing w:before="60" w:after="6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l-GR"/>
              </w:rPr>
              <w:t>3</w:t>
            </w:r>
            <w:proofErr w:type="spellStart"/>
            <w:r w:rsidRPr="00783694">
              <w:rPr>
                <w:rFonts w:ascii="Ping LCG Regular" w:hAnsi="Ping LCG Regular" w:cs="Arial"/>
                <w:b/>
                <w:color w:val="006EAB"/>
                <w:szCs w:val="16"/>
                <w:vertAlign w:val="superscript"/>
                <w:lang w:val="en-US"/>
              </w:rPr>
              <w:t>rd</w:t>
            </w:r>
            <w:proofErr w:type="spellEnd"/>
          </w:p>
        </w:tc>
        <w:tc>
          <w:tcPr>
            <w:tcW w:w="7513"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5896414" w14:textId="6658EEBC" w:rsidR="00F318E0" w:rsidRPr="0078279D" w:rsidRDefault="00F318E0" w:rsidP="00F318E0">
            <w:pPr>
              <w:spacing w:before="40" w:after="40" w:line="240" w:lineRule="auto"/>
              <w:rPr>
                <w:rFonts w:ascii="Ping LCG Regular" w:hAnsi="Ping LCG Regular"/>
                <w:color w:val="006EAB"/>
                <w:sz w:val="18"/>
                <w:szCs w:val="18"/>
                <w:lang w:val="en-US"/>
              </w:rPr>
            </w:pPr>
            <w:r w:rsidRPr="00DE5F52">
              <w:rPr>
                <w:rFonts w:ascii="Ping LCG Regular" w:hAnsi="Ping LCG Regular" w:cs="Tahoma"/>
                <w:snapToGrid w:val="0"/>
                <w:szCs w:val="18"/>
                <w:lang w:val="en-US"/>
              </w:rPr>
              <w:t>Announcements and other items.</w:t>
            </w:r>
          </w:p>
        </w:tc>
      </w:tr>
    </w:tbl>
    <w:p w14:paraId="5CFC98C7" w14:textId="6F3A055F" w:rsidR="008E6607" w:rsidRDefault="008E6607" w:rsidP="00A01B77">
      <w:pPr>
        <w:spacing w:before="120" w:line="240" w:lineRule="auto"/>
        <w:rPr>
          <w:rFonts w:ascii="Ping LCG Regular" w:hAnsi="Ping LCG Regular" w:cs="Tahoma"/>
          <w:szCs w:val="18"/>
          <w:lang w:val="en-US"/>
        </w:rPr>
      </w:pPr>
    </w:p>
    <w:p w14:paraId="1C8D0524" w14:textId="41D0B830" w:rsidR="00DA664B" w:rsidRDefault="00DA664B" w:rsidP="00A01B77">
      <w:pPr>
        <w:spacing w:before="120" w:after="0" w:line="240" w:lineRule="auto"/>
        <w:rPr>
          <w:rFonts w:ascii="Ping LCG Regular" w:hAnsi="Ping LCG Regular" w:cs="Tahoma"/>
          <w:szCs w:val="18"/>
          <w:lang w:val="en-US"/>
        </w:rPr>
      </w:pPr>
    </w:p>
    <w:p w14:paraId="7F36E286" w14:textId="77777777" w:rsidR="00CA73F4" w:rsidRDefault="00CA73F4" w:rsidP="00A01B77">
      <w:pPr>
        <w:spacing w:before="120" w:after="0" w:line="240" w:lineRule="auto"/>
        <w:rPr>
          <w:rFonts w:ascii="Ping LCG Regular" w:hAnsi="Ping LCG Regular" w:cs="Tahoma"/>
          <w:szCs w:val="18"/>
          <w:lang w:val="en-US"/>
        </w:rPr>
      </w:pPr>
    </w:p>
    <w:p w14:paraId="0F65A87D" w14:textId="3EDD2274" w:rsidR="00656317" w:rsidRDefault="00656317" w:rsidP="00A01B77">
      <w:pPr>
        <w:spacing w:before="120" w:after="0" w:line="240" w:lineRule="auto"/>
        <w:rPr>
          <w:rFonts w:ascii="Ping LCG Regular" w:hAnsi="Ping LCG Regular" w:cs="Tahoma"/>
          <w:szCs w:val="18"/>
          <w:lang w:val="en-US"/>
        </w:rPr>
      </w:pPr>
    </w:p>
    <w:p w14:paraId="447F8BA4" w14:textId="6C1CE1B3" w:rsidR="00965241" w:rsidRDefault="00965241" w:rsidP="00A01B77">
      <w:pPr>
        <w:spacing w:before="120" w:after="0" w:line="240" w:lineRule="auto"/>
        <w:rPr>
          <w:rFonts w:ascii="Ping LCG Regular" w:hAnsi="Ping LCG Regular" w:cs="Tahoma"/>
          <w:szCs w:val="18"/>
          <w:lang w:val="en-US"/>
        </w:rPr>
      </w:pPr>
    </w:p>
    <w:p w14:paraId="2B0B890A" w14:textId="77777777" w:rsidR="00965241" w:rsidRPr="00B21F29" w:rsidRDefault="00965241" w:rsidP="00A01B77">
      <w:pPr>
        <w:spacing w:before="120" w:after="0" w:line="240" w:lineRule="auto"/>
        <w:rPr>
          <w:rFonts w:ascii="Ping LCG Regular" w:hAnsi="Ping LCG Regular" w:cs="Tahoma"/>
          <w:szCs w:val="18"/>
          <w:lang w:val="en-US"/>
        </w:rPr>
      </w:pPr>
    </w:p>
    <w:p w14:paraId="131BA037" w14:textId="1DCBF9F4" w:rsidR="008E6607" w:rsidRPr="008E660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210</w:t>
      </w:r>
      <w:r w:rsidR="008C4C59">
        <w:rPr>
          <w:rFonts w:ascii="Ping LCG Regular" w:hAnsi="Ping LCG Regular" w:cs="Arial"/>
          <w:snapToGrid w:val="0"/>
          <w:color w:val="006EAB"/>
          <w:szCs w:val="18"/>
          <w:lang w:val="en-US"/>
        </w:rPr>
        <w:t xml:space="preserve"> </w:t>
      </w:r>
      <w:r w:rsidRPr="00366876">
        <w:rPr>
          <w:rFonts w:ascii="Ping LCG Regular" w:hAnsi="Ping LCG Regular" w:cs="Arial"/>
          <w:snapToGrid w:val="0"/>
          <w:color w:val="006EAB"/>
          <w:szCs w:val="18"/>
          <w:lang w:val="en-US"/>
        </w:rPr>
        <w:t xml:space="preserve">5230394 or by email at </w:t>
      </w:r>
      <w:hyperlink r:id="rId12" w:history="1">
        <w:r w:rsidR="00634AB9" w:rsidRPr="006F430E">
          <w:rPr>
            <w:rStyle w:val="-"/>
            <w:rFonts w:ascii="Ping LCG Regular" w:hAnsi="Ping LCG Regular" w:cs="Arial"/>
            <w:snapToGrid w:val="0"/>
            <w:szCs w:val="18"/>
            <w:lang w:val="en-US"/>
          </w:rPr>
          <w:t>cass@dei.gr</w:t>
        </w:r>
      </w:hyperlink>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before the date of the General Meeting, i.e. by 1</w:t>
      </w:r>
      <w:r w:rsidR="007D759E">
        <w:rPr>
          <w:rFonts w:ascii="Ping LCG Regular" w:hAnsi="Ping LCG Regular" w:cs="Arial"/>
          <w:snapToGrid w:val="0"/>
          <w:color w:val="006EAB"/>
          <w:szCs w:val="18"/>
          <w:u w:val="single"/>
          <w:lang w:val="en-US"/>
        </w:rPr>
        <w:t>2</w:t>
      </w:r>
      <w:r w:rsidRPr="008E6607">
        <w:rPr>
          <w:rFonts w:ascii="Ping LCG Regular" w:hAnsi="Ping LCG Regular" w:cs="Arial"/>
          <w:snapToGrid w:val="0"/>
          <w:color w:val="006EAB"/>
          <w:szCs w:val="18"/>
          <w:u w:val="single"/>
          <w:lang w:val="en-US"/>
        </w:rPr>
        <w:t xml:space="preserve">:00 </w:t>
      </w:r>
      <w:r w:rsidR="007D759E">
        <w:rPr>
          <w:rFonts w:ascii="Ping LCG Regular" w:hAnsi="Ping LCG Regular" w:cs="Arial"/>
          <w:snapToGrid w:val="0"/>
          <w:color w:val="006EAB"/>
          <w:szCs w:val="18"/>
          <w:u w:val="single"/>
          <w:lang w:val="en-US"/>
        </w:rPr>
        <w:t>noon</w:t>
      </w:r>
      <w:r w:rsidR="00936E09">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on </w:t>
      </w:r>
      <w:r w:rsidR="007D759E">
        <w:rPr>
          <w:rFonts w:ascii="Ping LCG Regular" w:hAnsi="Ping LCG Regular" w:cs="Arial"/>
          <w:snapToGrid w:val="0"/>
          <w:color w:val="006EAB"/>
          <w:szCs w:val="18"/>
          <w:u w:val="single"/>
          <w:lang w:val="en-US"/>
        </w:rPr>
        <w:t>2</w:t>
      </w:r>
      <w:r w:rsidRPr="008E6607">
        <w:rPr>
          <w:rFonts w:ascii="Ping LCG Regular" w:hAnsi="Ping LCG Regular" w:cs="Arial"/>
          <w:snapToGrid w:val="0"/>
          <w:color w:val="006EAB"/>
          <w:szCs w:val="18"/>
          <w:u w:val="single"/>
          <w:lang w:val="en-US"/>
        </w:rPr>
        <w:t>.</w:t>
      </w:r>
      <w:r w:rsidR="007D759E">
        <w:rPr>
          <w:rFonts w:ascii="Ping LCG Regular" w:hAnsi="Ping LCG Regular" w:cs="Arial"/>
          <w:snapToGrid w:val="0"/>
          <w:color w:val="006EAB"/>
          <w:szCs w:val="18"/>
          <w:u w:val="single"/>
          <w:lang w:val="en-US"/>
        </w:rPr>
        <w:t>8</w:t>
      </w:r>
      <w:r w:rsidR="00634AB9">
        <w:rPr>
          <w:rFonts w:ascii="Ping LCG Regular" w:hAnsi="Ping LCG Regular" w:cs="Arial"/>
          <w:snapToGrid w:val="0"/>
          <w:color w:val="006EAB"/>
          <w:szCs w:val="18"/>
          <w:u w:val="single"/>
          <w:lang w:val="en-US"/>
        </w:rPr>
        <w:t>.</w:t>
      </w:r>
      <w:r w:rsidR="00BD3317">
        <w:rPr>
          <w:rFonts w:ascii="Ping LCG Regular" w:hAnsi="Ping LCG Regular" w:cs="Arial"/>
          <w:snapToGrid w:val="0"/>
          <w:color w:val="006EAB"/>
          <w:szCs w:val="18"/>
          <w:u w:val="single"/>
          <w:lang w:val="en-US"/>
        </w:rPr>
        <w:t>2022</w:t>
      </w:r>
      <w:r w:rsidRPr="008E6607">
        <w:rPr>
          <w:rFonts w:ascii="Ping LCG Regular" w:hAnsi="Ping LCG Regular" w:cs="Arial"/>
          <w:snapToGrid w:val="0"/>
          <w:color w:val="006EAB"/>
          <w:szCs w:val="18"/>
          <w:u w:val="single"/>
          <w:lang w:val="en-US"/>
        </w:rPr>
        <w:t xml:space="preserve"> at the latest).</w:t>
      </w:r>
    </w:p>
    <w:p w14:paraId="1E4AA6AA" w14:textId="04DEDB68" w:rsidR="008E6607" w:rsidRPr="004F1FD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w:t>
      </w:r>
      <w:r w:rsidR="007D759E">
        <w:rPr>
          <w:rFonts w:ascii="Ping LCG Regular" w:hAnsi="Ping LCG Regular" w:cs="Arial"/>
          <w:snapToGrid w:val="0"/>
          <w:color w:val="006EAB"/>
          <w:szCs w:val="18"/>
          <w:u w:val="single"/>
          <w:lang w:val="en-US"/>
        </w:rPr>
        <w:t>2</w:t>
      </w:r>
      <w:r w:rsidR="00DC6137" w:rsidRPr="004F1FD9">
        <w:rPr>
          <w:rFonts w:ascii="Ping LCG Regular" w:hAnsi="Ping LCG Regular" w:cs="Arial"/>
          <w:snapToGrid w:val="0"/>
          <w:color w:val="006EAB"/>
          <w:szCs w:val="18"/>
          <w:u w:val="single"/>
          <w:lang w:val="en-US"/>
        </w:rPr>
        <w:t>:00</w:t>
      </w:r>
      <w:r w:rsidR="00006AD5">
        <w:rPr>
          <w:rFonts w:ascii="Ping LCG Regular" w:hAnsi="Ping LCG Regular" w:cs="Arial"/>
          <w:snapToGrid w:val="0"/>
          <w:color w:val="006EAB"/>
          <w:szCs w:val="18"/>
          <w:u w:val="single"/>
          <w:lang w:val="en-US"/>
        </w:rPr>
        <w:t xml:space="preserve"> </w:t>
      </w:r>
      <w:r w:rsidR="007D759E">
        <w:rPr>
          <w:rFonts w:ascii="Ping LCG Regular" w:hAnsi="Ping LCG Regular" w:cs="Arial"/>
          <w:snapToGrid w:val="0"/>
          <w:color w:val="006EAB"/>
          <w:szCs w:val="18"/>
          <w:u w:val="single"/>
          <w:lang w:val="en-US"/>
        </w:rPr>
        <w:t>noon</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7D759E">
        <w:rPr>
          <w:rFonts w:ascii="Ping LCG Regular" w:hAnsi="Ping LCG Regular" w:cs="Arial"/>
          <w:snapToGrid w:val="0"/>
          <w:color w:val="006EAB"/>
          <w:szCs w:val="18"/>
          <w:u w:val="single"/>
          <w:lang w:val="en-US"/>
        </w:rPr>
        <w:t>1</w:t>
      </w:r>
      <w:r w:rsidR="00B36E16" w:rsidRPr="004F1FD9">
        <w:rPr>
          <w:rFonts w:ascii="Ping LCG Regular" w:hAnsi="Ping LCG Regular" w:cs="Arial"/>
          <w:snapToGrid w:val="0"/>
          <w:color w:val="006EAB"/>
          <w:szCs w:val="18"/>
          <w:u w:val="single"/>
          <w:lang w:val="en-US"/>
        </w:rPr>
        <w:t>.</w:t>
      </w:r>
      <w:r w:rsidR="007D759E">
        <w:rPr>
          <w:rFonts w:ascii="Ping LCG Regular" w:hAnsi="Ping LCG Regular" w:cs="Arial"/>
          <w:snapToGrid w:val="0"/>
          <w:color w:val="006EAB"/>
          <w:szCs w:val="18"/>
          <w:u w:val="single"/>
          <w:lang w:val="en-US"/>
        </w:rPr>
        <w:t>8</w:t>
      </w:r>
      <w:r w:rsidR="00BD3317">
        <w:rPr>
          <w:rFonts w:ascii="Ping LCG Regular" w:hAnsi="Ping LCG Regular" w:cs="Arial"/>
          <w:snapToGrid w:val="0"/>
          <w:color w:val="006EAB"/>
          <w:szCs w:val="18"/>
          <w:u w:val="single"/>
          <w:lang w:val="en-US"/>
        </w:rPr>
        <w:t>.2022</w:t>
      </w:r>
      <w:r w:rsidR="00B36E16" w:rsidRPr="004F1FD9">
        <w:rPr>
          <w:rFonts w:ascii="Ping LCG Regular" w:hAnsi="Ping LCG Regular" w:cs="Arial"/>
          <w:snapToGrid w:val="0"/>
          <w:color w:val="006EAB"/>
          <w:szCs w:val="18"/>
          <w:u w:val="single"/>
          <w:lang w:val="en-US"/>
        </w:rPr>
        <w:t xml:space="preserve">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706907EC" w:rsidR="008E6607" w:rsidRPr="00730425" w:rsidRDefault="00B36E16"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w:t>
      </w:r>
      <w:r w:rsidRPr="00C024F0">
        <w:rPr>
          <w:rFonts w:ascii="Ping LCG Regular" w:hAnsi="Ping LCG Regular" w:cs="Arial"/>
          <w:b/>
          <w:bCs/>
          <w:snapToGrid w:val="0"/>
          <w:color w:val="006EAB"/>
          <w:szCs w:val="18"/>
          <w:lang w:val="en-US"/>
        </w:rPr>
        <w:t>one (1) hour</w:t>
      </w:r>
      <w:r w:rsidRPr="00730425">
        <w:rPr>
          <w:rFonts w:ascii="Ping LCG Regular" w:hAnsi="Ping LCG Regular" w:cs="Arial"/>
          <w:snapToGrid w:val="0"/>
          <w:color w:val="006EAB"/>
          <w:szCs w:val="18"/>
          <w:lang w:val="en-US"/>
        </w:rPr>
        <w:t xml:space="preserve"> </w:t>
      </w:r>
      <w:r w:rsidRPr="00C024F0">
        <w:rPr>
          <w:rFonts w:ascii="Ping LCG Regular" w:hAnsi="Ping LCG Regular" w:cs="Arial"/>
          <w:b/>
          <w:bCs/>
          <w:snapToGrid w:val="0"/>
          <w:color w:val="006EAB"/>
          <w:szCs w:val="18"/>
          <w:lang w:val="en-US"/>
        </w:rPr>
        <w:t>before</w:t>
      </w:r>
      <w:r w:rsidRPr="00730425">
        <w:rPr>
          <w:rFonts w:ascii="Ping LCG Regular" w:hAnsi="Ping LCG Regular" w:cs="Arial"/>
          <w:snapToGrid w:val="0"/>
          <w:color w:val="006EAB"/>
          <w:szCs w:val="18"/>
          <w:lang w:val="en-US"/>
        </w:rPr>
        <w:t xml:space="preserve"> the sta</w:t>
      </w:r>
      <w:r w:rsidR="003B3BAC">
        <w:rPr>
          <w:rFonts w:ascii="Ping LCG Regular" w:hAnsi="Ping LCG Regular" w:cs="Arial"/>
          <w:snapToGrid w:val="0"/>
          <w:color w:val="006EAB"/>
          <w:szCs w:val="18"/>
          <w:lang w:val="en-US"/>
        </w:rPr>
        <w:t>r</w:t>
      </w:r>
      <w:r w:rsidRPr="00730425">
        <w:rPr>
          <w:rFonts w:ascii="Ping LCG Regular" w:hAnsi="Ping LCG Regular" w:cs="Arial"/>
          <w:snapToGrid w:val="0"/>
          <w:color w:val="006EAB"/>
          <w:szCs w:val="18"/>
          <w:lang w:val="en-US"/>
        </w:rPr>
        <w:t xml:space="preserve">t of the General Meeting (i.e. by </w:t>
      </w:r>
      <w:r w:rsidR="00C024F0">
        <w:rPr>
          <w:rFonts w:ascii="Ping LCG Regular" w:hAnsi="Ping LCG Regular" w:cs="Arial"/>
          <w:snapToGrid w:val="0"/>
          <w:color w:val="006EAB"/>
          <w:szCs w:val="18"/>
          <w:lang w:val="en-US"/>
        </w:rPr>
        <w:t>3</w:t>
      </w:r>
      <w:r w:rsidRPr="00730425">
        <w:rPr>
          <w:rFonts w:ascii="Ping LCG Regular" w:hAnsi="Ping LCG Regular" w:cs="Arial"/>
          <w:snapToGrid w:val="0"/>
          <w:color w:val="006EAB"/>
          <w:szCs w:val="18"/>
          <w:lang w:val="en-US"/>
        </w:rPr>
        <w:t>.</w:t>
      </w:r>
      <w:r w:rsidR="00C024F0">
        <w:rPr>
          <w:rFonts w:ascii="Ping LCG Regular" w:hAnsi="Ping LCG Regular" w:cs="Arial"/>
          <w:snapToGrid w:val="0"/>
          <w:color w:val="006EAB"/>
          <w:szCs w:val="18"/>
          <w:lang w:val="en-US"/>
        </w:rPr>
        <w:t>8</w:t>
      </w:r>
      <w:r w:rsidR="00BD3317">
        <w:rPr>
          <w:rFonts w:ascii="Ping LCG Regular" w:hAnsi="Ping LCG Regular" w:cs="Arial"/>
          <w:snapToGrid w:val="0"/>
          <w:color w:val="006EAB"/>
          <w:szCs w:val="18"/>
          <w:lang w:val="en-US"/>
        </w:rPr>
        <w:t>.2022</w:t>
      </w:r>
      <w:r w:rsidRPr="00730425">
        <w:rPr>
          <w:rFonts w:ascii="Ping LCG Regular" w:hAnsi="Ping LCG Regular" w:cs="Arial"/>
          <w:snapToGrid w:val="0"/>
          <w:color w:val="006EAB"/>
          <w:szCs w:val="18"/>
          <w:lang w:val="en-US"/>
        </w:rPr>
        <w:t xml:space="preserve"> at 1</w:t>
      </w:r>
      <w:r w:rsidR="00C024F0">
        <w:rPr>
          <w:rFonts w:ascii="Ping LCG Regular" w:hAnsi="Ping LCG Regular" w:cs="Arial"/>
          <w:snapToGrid w:val="0"/>
          <w:color w:val="006EAB"/>
          <w:szCs w:val="18"/>
          <w:lang w:val="en-US"/>
        </w:rPr>
        <w:t>1</w:t>
      </w:r>
      <w:r w:rsidRPr="00730425">
        <w:rPr>
          <w:rFonts w:ascii="Ping LCG Regular" w:hAnsi="Ping LCG Regular" w:cs="Arial"/>
          <w:snapToGrid w:val="0"/>
          <w:color w:val="006EAB"/>
          <w:szCs w:val="18"/>
          <w:lang w:val="en-US"/>
        </w:rPr>
        <w:t>:00</w:t>
      </w:r>
      <w:r w:rsidR="002D374D">
        <w:rPr>
          <w:rFonts w:ascii="Ping LCG Regular" w:hAnsi="Ping LCG Regular" w:cs="Arial"/>
          <w:snapToGrid w:val="0"/>
          <w:color w:val="006EAB"/>
          <w:szCs w:val="18"/>
          <w:lang w:val="en-US"/>
        </w:rPr>
        <w:t xml:space="preserve"> a.m.</w:t>
      </w:r>
      <w:r w:rsidRPr="00730425">
        <w:rPr>
          <w:rFonts w:ascii="Ping LCG Regular" w:hAnsi="Ping LCG Regular" w:cs="Arial"/>
          <w:snapToGrid w:val="0"/>
          <w:color w:val="006EAB"/>
          <w:szCs w:val="18"/>
          <w:lang w:val="en-US"/>
        </w:rPr>
        <w:t xml:space="preserve"> at the latest).</w:t>
      </w:r>
    </w:p>
    <w:p w14:paraId="58D027A5" w14:textId="448DC347" w:rsidR="00DC5B45" w:rsidRDefault="00DC5B45" w:rsidP="00A01B77">
      <w:pPr>
        <w:tabs>
          <w:tab w:val="center" w:pos="1701"/>
          <w:tab w:val="center" w:pos="7371"/>
        </w:tabs>
        <w:spacing w:before="60"/>
        <w:rPr>
          <w:rFonts w:ascii="Ping LCG Regular" w:hAnsi="Ping LCG Regular" w:cs="Arial"/>
          <w:snapToGrid w:val="0"/>
          <w:szCs w:val="18"/>
          <w:lang w:val="en-US"/>
        </w:rPr>
      </w:pPr>
    </w:p>
    <w:p w14:paraId="0D894892" w14:textId="77777777" w:rsidR="00DC5B45" w:rsidRPr="00B21F29" w:rsidRDefault="00DC5B45"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6E85F2DE"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D3317">
        <w:rPr>
          <w:rFonts w:ascii="Ping LCG Regular" w:hAnsi="Ping LCG Regular" w:cs="Arial"/>
          <w:snapToGrid w:val="0"/>
          <w:szCs w:val="18"/>
          <w:lang w:val="en-US"/>
        </w:rPr>
        <w:t>2022</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D297" w14:textId="77777777" w:rsidR="00111737" w:rsidRDefault="00111737">
      <w:r>
        <w:separator/>
      </w:r>
    </w:p>
  </w:endnote>
  <w:endnote w:type="continuationSeparator" w:id="0">
    <w:p w14:paraId="71B40852" w14:textId="77777777" w:rsidR="00111737" w:rsidRDefault="0011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34C9BB08"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D0DD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FB85" w14:textId="77777777" w:rsidR="00111737" w:rsidRDefault="00111737">
      <w:r>
        <w:separator/>
      </w:r>
    </w:p>
  </w:footnote>
  <w:footnote w:type="continuationSeparator" w:id="0">
    <w:p w14:paraId="52095D91" w14:textId="77777777" w:rsidR="00111737" w:rsidRDefault="00111737">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9C298A"/>
    <w:multiLevelType w:val="hybridMultilevel"/>
    <w:tmpl w:val="BC5A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5"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7"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8"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2"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5"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6"/>
  </w:num>
  <w:num w:numId="6">
    <w:abstractNumId w:val="9"/>
  </w:num>
  <w:num w:numId="7">
    <w:abstractNumId w:val="8"/>
  </w:num>
  <w:num w:numId="8">
    <w:abstractNumId w:val="21"/>
  </w:num>
  <w:num w:numId="9">
    <w:abstractNumId w:val="15"/>
  </w:num>
  <w:num w:numId="10">
    <w:abstractNumId w:val="19"/>
  </w:num>
  <w:num w:numId="11">
    <w:abstractNumId w:val="13"/>
    <w:lvlOverride w:ilvl="0">
      <w:startOverride w:val="1"/>
    </w:lvlOverride>
  </w:num>
  <w:num w:numId="12">
    <w:abstractNumId w:val="24"/>
  </w:num>
  <w:num w:numId="13">
    <w:abstractNumId w:val="14"/>
  </w:num>
  <w:num w:numId="14">
    <w:abstractNumId w:val="23"/>
  </w:num>
  <w:num w:numId="15">
    <w:abstractNumId w:val="7"/>
  </w:num>
  <w:num w:numId="16">
    <w:abstractNumId w:val="1"/>
  </w:num>
  <w:num w:numId="17">
    <w:abstractNumId w:val="11"/>
  </w:num>
  <w:num w:numId="18">
    <w:abstractNumId w:val="12"/>
  </w:num>
  <w:num w:numId="19">
    <w:abstractNumId w:val="17"/>
  </w:num>
  <w:num w:numId="20">
    <w:abstractNumId w:val="5"/>
  </w:num>
  <w:num w:numId="21">
    <w:abstractNumId w:val="22"/>
  </w:num>
  <w:num w:numId="22">
    <w:abstractNumId w:val="8"/>
  </w:num>
  <w:num w:numId="23">
    <w:abstractNumId w:val="25"/>
  </w:num>
  <w:num w:numId="24">
    <w:abstractNumId w:val="8"/>
  </w:num>
  <w:num w:numId="25">
    <w:abstractNumId w:val="8"/>
  </w:num>
  <w:num w:numId="26">
    <w:abstractNumId w:val="8"/>
  </w:num>
  <w:num w:numId="27">
    <w:abstractNumId w:val="8"/>
  </w:num>
  <w:num w:numId="28">
    <w:abstractNumId w:val="8"/>
  </w:num>
  <w:num w:numId="29">
    <w:abstractNumId w:val="8"/>
  </w:num>
  <w:num w:numId="30">
    <w:abstractNumId w:val="4"/>
  </w:num>
  <w:num w:numId="31">
    <w:abstractNumId w:val="8"/>
  </w:num>
  <w:num w:numId="32">
    <w:abstractNumId w:val="20"/>
  </w:num>
  <w:num w:numId="33">
    <w:abstractNumId w:val="18"/>
  </w:num>
  <w:num w:numId="34">
    <w:abstractNumId w:val="2"/>
  </w:num>
  <w:num w:numId="3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1737"/>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2489"/>
    <w:rsid w:val="001A366C"/>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1C"/>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213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499A"/>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56FB"/>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160C"/>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84F9F"/>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67C5"/>
    <w:rsid w:val="003C789D"/>
    <w:rsid w:val="003D08EA"/>
    <w:rsid w:val="003D1937"/>
    <w:rsid w:val="003D351A"/>
    <w:rsid w:val="003D3903"/>
    <w:rsid w:val="003D3BEA"/>
    <w:rsid w:val="003D4728"/>
    <w:rsid w:val="003D4FBF"/>
    <w:rsid w:val="003D6898"/>
    <w:rsid w:val="003E02B3"/>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14D5"/>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50EE"/>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278B3"/>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1C"/>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279D"/>
    <w:rsid w:val="00783694"/>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2BA"/>
    <w:rsid w:val="007C4C2E"/>
    <w:rsid w:val="007C5DBC"/>
    <w:rsid w:val="007C768A"/>
    <w:rsid w:val="007D0609"/>
    <w:rsid w:val="007D0A50"/>
    <w:rsid w:val="007D0AB3"/>
    <w:rsid w:val="007D11A6"/>
    <w:rsid w:val="007D1E1F"/>
    <w:rsid w:val="007D284B"/>
    <w:rsid w:val="007D6959"/>
    <w:rsid w:val="007D759E"/>
    <w:rsid w:val="007E0E85"/>
    <w:rsid w:val="007E130D"/>
    <w:rsid w:val="007E21FD"/>
    <w:rsid w:val="007E68EE"/>
    <w:rsid w:val="007F017F"/>
    <w:rsid w:val="007F5BD6"/>
    <w:rsid w:val="007F5F5F"/>
    <w:rsid w:val="007F601C"/>
    <w:rsid w:val="007F614F"/>
    <w:rsid w:val="007F7C38"/>
    <w:rsid w:val="00801479"/>
    <w:rsid w:val="008018B8"/>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3772E"/>
    <w:rsid w:val="00840222"/>
    <w:rsid w:val="00843155"/>
    <w:rsid w:val="0084412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4C59"/>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66BF"/>
    <w:rsid w:val="00924631"/>
    <w:rsid w:val="009275C7"/>
    <w:rsid w:val="0093056F"/>
    <w:rsid w:val="009343EC"/>
    <w:rsid w:val="00935CA9"/>
    <w:rsid w:val="00936E09"/>
    <w:rsid w:val="00937601"/>
    <w:rsid w:val="00940E9D"/>
    <w:rsid w:val="00941271"/>
    <w:rsid w:val="00942213"/>
    <w:rsid w:val="0094356F"/>
    <w:rsid w:val="009449E6"/>
    <w:rsid w:val="0094526F"/>
    <w:rsid w:val="00946E03"/>
    <w:rsid w:val="00951D46"/>
    <w:rsid w:val="00951F78"/>
    <w:rsid w:val="00952B79"/>
    <w:rsid w:val="00952CA2"/>
    <w:rsid w:val="00956CD6"/>
    <w:rsid w:val="00957ABB"/>
    <w:rsid w:val="00961D3A"/>
    <w:rsid w:val="00962D51"/>
    <w:rsid w:val="00964EE0"/>
    <w:rsid w:val="00965241"/>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4C6B"/>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E24"/>
    <w:rsid w:val="00B131DC"/>
    <w:rsid w:val="00B16257"/>
    <w:rsid w:val="00B168B3"/>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5653"/>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3317"/>
    <w:rsid w:val="00BD5A80"/>
    <w:rsid w:val="00BD62C0"/>
    <w:rsid w:val="00BE2FE5"/>
    <w:rsid w:val="00BE4F7C"/>
    <w:rsid w:val="00BE5000"/>
    <w:rsid w:val="00BE5810"/>
    <w:rsid w:val="00BE687F"/>
    <w:rsid w:val="00BF19A4"/>
    <w:rsid w:val="00BF3F1C"/>
    <w:rsid w:val="00BF4605"/>
    <w:rsid w:val="00BF5426"/>
    <w:rsid w:val="00BF791D"/>
    <w:rsid w:val="00BF7D07"/>
    <w:rsid w:val="00C0241F"/>
    <w:rsid w:val="00C024F0"/>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A73F4"/>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BDE"/>
    <w:rsid w:val="00CF730D"/>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3D77"/>
    <w:rsid w:val="00DE4057"/>
    <w:rsid w:val="00DE4EAA"/>
    <w:rsid w:val="00DE5F52"/>
    <w:rsid w:val="00DE696D"/>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5E81"/>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4446"/>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C1F"/>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E7EAF"/>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18E0"/>
    <w:rsid w:val="00F32B40"/>
    <w:rsid w:val="00F35753"/>
    <w:rsid w:val="00F3609F"/>
    <w:rsid w:val="00F37465"/>
    <w:rsid w:val="00F37DFC"/>
    <w:rsid w:val="00F404A1"/>
    <w:rsid w:val="00F42F58"/>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94D"/>
    <w:rsid w:val="00FB3E71"/>
    <w:rsid w:val="00FB4487"/>
    <w:rsid w:val="00FB6519"/>
    <w:rsid w:val="00FB6641"/>
    <w:rsid w:val="00FC2660"/>
    <w:rsid w:val="00FC2698"/>
    <w:rsid w:val="00FC26DF"/>
    <w:rsid w:val="00FC3A3E"/>
    <w:rsid w:val="00FC4525"/>
    <w:rsid w:val="00FC522D"/>
    <w:rsid w:val="00FC74B1"/>
    <w:rsid w:val="00FC7C2A"/>
    <w:rsid w:val="00FD0DD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851722892">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5C232F-06AD-49AD-BC87-A9966FF01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5F6D4-1AED-4D32-A2DF-7502DE8EAE34}">
  <ds:schemaRefs>
    <ds:schemaRef ds:uri="http://schemas.microsoft.com/sharepoint/v3/contenttype/forms"/>
  </ds:schemaRefs>
</ds:datastoreItem>
</file>

<file path=customXml/itemProps4.xml><?xml version="1.0" encoding="utf-8"?>
<ds:datastoreItem xmlns:ds="http://schemas.openxmlformats.org/officeDocument/2006/customXml" ds:itemID="{6835C522-99F8-4686-BCB3-9DFA208C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EBC16-6B7E-466A-88D1-842D126D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448</Words>
  <Characters>2372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25</cp:revision>
  <cp:lastPrinted>2020-05-04T15:00:00Z</cp:lastPrinted>
  <dcterms:created xsi:type="dcterms:W3CDTF">2022-04-05T13:18:00Z</dcterms:created>
  <dcterms:modified xsi:type="dcterms:W3CDTF">2022-07-13T08:08:00Z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